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12" w:rsidRPr="00D30912" w:rsidRDefault="00D30912" w:rsidP="00D30912">
      <w:pPr>
        <w:shd w:val="clear" w:color="auto" w:fill="F8F8F8"/>
        <w:spacing w:after="0" w:line="273" w:lineRule="atLeast"/>
        <w:outlineLvl w:val="1"/>
        <w:rPr>
          <w:rFonts w:ascii="Tahoma" w:eastAsia="Times New Roman" w:hAnsi="Tahoma" w:cs="Tahoma"/>
          <w:b/>
          <w:bCs/>
          <w:color w:val="1B669D"/>
          <w:sz w:val="21"/>
          <w:szCs w:val="21"/>
          <w:lang w:eastAsia="ru-RU"/>
        </w:rPr>
      </w:pPr>
      <w:r w:rsidRPr="00D30912">
        <w:rPr>
          <w:rFonts w:ascii="Tahoma" w:eastAsia="Times New Roman" w:hAnsi="Tahoma" w:cs="Tahoma"/>
          <w:b/>
          <w:bCs/>
          <w:color w:val="1B669D"/>
          <w:sz w:val="21"/>
          <w:szCs w:val="21"/>
          <w:lang w:eastAsia="ru-RU"/>
        </w:rPr>
        <w:t>ТАСС: Анна Попова: Информационные потоки - это тоже риск</w:t>
      </w:r>
    </w:p>
    <w:p w:rsidR="00D30912" w:rsidRPr="00D30912" w:rsidRDefault="00D30912" w:rsidP="00D3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hyperlink r:id="rId4" w:history="1">
        <w:r w:rsidRPr="00D30912">
          <w:rPr>
            <w:rFonts w:ascii="Arial" w:eastAsia="Times New Roman" w:hAnsi="Arial" w:cs="Arial"/>
            <w:color w:val="1D85B3"/>
            <w:sz w:val="21"/>
            <w:lang w:eastAsia="ru-RU"/>
          </w:rPr>
          <w:t>Анна ПОПОВА: информационные потоки – это тоже риск</w:t>
        </w:r>
      </w:hyperlink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3 декабря, 12:00, ТАСС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i/>
          <w:iCs/>
          <w:color w:val="1D1D1D"/>
          <w:sz w:val="21"/>
          <w:szCs w:val="21"/>
          <w:lang w:eastAsia="ru-RU"/>
        </w:rPr>
        <w:t xml:space="preserve">О том, что современный человек постоянно сталкивается с новыми угрозами – от вирусов неизвестного происхождения до "информационного шума", воздействие которого сих пор не изучено – в </w:t>
      </w:r>
      <w:proofErr w:type="spellStart"/>
      <w:r w:rsidRPr="00D30912">
        <w:rPr>
          <w:rFonts w:ascii="Arial" w:eastAsia="Times New Roman" w:hAnsi="Arial" w:cs="Arial"/>
          <w:i/>
          <w:iCs/>
          <w:color w:val="1D1D1D"/>
          <w:sz w:val="21"/>
          <w:szCs w:val="21"/>
          <w:lang w:eastAsia="ru-RU"/>
        </w:rPr>
        <w:t>Роспотребнадзоре</w:t>
      </w:r>
      <w:proofErr w:type="spellEnd"/>
      <w:r w:rsidRPr="00D30912">
        <w:rPr>
          <w:rFonts w:ascii="Arial" w:eastAsia="Times New Roman" w:hAnsi="Arial" w:cs="Arial"/>
          <w:i/>
          <w:iCs/>
          <w:color w:val="1D1D1D"/>
          <w:sz w:val="21"/>
          <w:szCs w:val="21"/>
          <w:lang w:eastAsia="ru-RU"/>
        </w:rPr>
        <w:t xml:space="preserve"> знают очень хорошо.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i/>
          <w:iCs/>
          <w:color w:val="1D1D1D"/>
          <w:sz w:val="21"/>
          <w:szCs w:val="21"/>
          <w:lang w:eastAsia="ru-RU"/>
        </w:rPr>
        <w:t xml:space="preserve">Службу по праву можно считать первым рубежом обороны здоровья российских граждан. О том, как выстроена эта оборона, о влиянии интернета на сознание людей, рисках точечной застройки, качестве персонала в сетях общественного питания и борьбе с </w:t>
      </w:r>
      <w:proofErr w:type="spellStart"/>
      <w:r w:rsidRPr="00D30912">
        <w:rPr>
          <w:rFonts w:ascii="Arial" w:eastAsia="Times New Roman" w:hAnsi="Arial" w:cs="Arial"/>
          <w:i/>
          <w:iCs/>
          <w:color w:val="1D1D1D"/>
          <w:sz w:val="21"/>
          <w:szCs w:val="21"/>
          <w:lang w:eastAsia="ru-RU"/>
        </w:rPr>
        <w:t>санкционными</w:t>
      </w:r>
      <w:proofErr w:type="spellEnd"/>
      <w:r w:rsidRPr="00D30912">
        <w:rPr>
          <w:rFonts w:ascii="Arial" w:eastAsia="Times New Roman" w:hAnsi="Arial" w:cs="Arial"/>
          <w:i/>
          <w:iCs/>
          <w:color w:val="1D1D1D"/>
          <w:sz w:val="21"/>
          <w:szCs w:val="21"/>
          <w:lang w:eastAsia="ru-RU"/>
        </w:rPr>
        <w:t xml:space="preserve"> продуктами в интервью ТАСС рассказала руководитель Федеральной службы по надзору в сфере защиты прав потребителей и благополучия человека Анна Попова.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- С какими новыми рисками в сфере защиты прав потребителей и благополучия человека вы сталкиваетесь?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- Мы с вами живем в принципиально другом мире, нежели наши бабушки и дедушки. Действие факторов, которые влияют сегодня на человека, несравнимо сильнее, чем 50 лет назад. И </w:t>
      </w:r>
      <w:proofErr w:type="gram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химических</w:t>
      </w:r>
      <w:proofErr w:type="gram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и физических: шумовых и электромагнитных, и биологических… Больше и миграции. Мы обмениваемся микроорганизмами гораздо интенсивнее, чем люди, которые не выезжали за пределы своей деревни. Они там все были "микробиологическими родственниками". В этом был и минус, потому что любой чужеродный возбудитель мог вызвать сильное заболевание, но был и плюс - риск, что кто-то привезет что-то новое, был минимальным.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А мы живем в совершенно другой среде. И сейчас ученые во всем мире наблюдают, как человеческий организм реагирует на это.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Информационные потоки – это тоже риск. Мы вынуждены постоянно что-то слышать и видеть. Одновременно работают телевизор, радио, компьютер,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гаджеты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. И мы всегда под впечатлением, уже поддаемся внушению. Типичный пример: пришли на работу - включили интернет. Даже если я ничего не хочу посмотреть, кроме новостей, все равно на экране возникают какие-то баннеры, движущиеся объекты. А зрительный анализатор человека не привык видеть четыре движущихся картинки одновременно.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Мы с этим справляемся, потому что у нас, как у биологического вида, очень высокий запас прочности. Это не потому, что люди стали сильнее - мы такие, какие есть, - просто раскрываются способности организма, которые раньше были не востребованы. А укрепляет это нас или ослабляет, - должна сказать наука.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Пока никто не может предположить, что изменится в человеческом теле под воздействием техногенных факторов. Я шучу, конечно, но, представьте, если со временем большой палец у человека опять будет длинным, как у приматов, потому что мы им водим постоянно по экрану телефонов. Приматы им хватали предметы, потом он стал не нужен, а теперь опять активно используется.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 xml:space="preserve">- Разрабатываются ли модели </w:t>
      </w:r>
      <w:proofErr w:type="gramStart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контроля за</w:t>
      </w:r>
      <w:proofErr w:type="gramEnd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 xml:space="preserve"> "информационным шумом", окружающими человека информационными потоками?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- Я рада уже тому, что такие вопросы возникают. Это действительно значительная проблема. Некоторые пытаются манипулировать сознанием людей с помощью этого фактора. Гигиенических исследований в этом направлении пока не много, соответствующий раздел науки не сформировался. Я уверена, что он появится. Это неизбежно. Уже очевидно, что это фактор, который влияет на нашу жизнь, и на психику, и на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соматику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Санитарные нормы не строятся на том, что кому-то так хочется или удобно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- Как вы оцениваете качество закона о защите прав потребителей?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t>- Российский закон о защите прав потребителей – один из самых совершенных в мире, и это признано всеми международными экспертами. Мне кажется, с каждым годом он раскрывается все больше.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 сожалению, в законодательстве не расшифровывается, что такое угроза здоровью. Вред – понятно, а когда есть угроза, это остается на понимание надзорного органа. При этом в законодательстве нет и определения качественного товара, есть только понятие соответствия заявленным показателям. А низкое качество также может угрожать здоровью.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Но не стоит грешить на закон. Это логика современного международного права, и она оправдана, так как распределяет </w:t>
      </w:r>
      <w:proofErr w:type="gram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контроль за</w:t>
      </w:r>
      <w:proofErr w:type="gram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качеством товаров между государством, бизнесом и самим потребителем, которому наша служба в помощь.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Чтобы свести риски к минимуму, надо воспитать потребителя, который будет заботиться о своем здоровье и благополучии. Мы наблюдаем эволюцию потребительского сознания.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 90-х в судах </w:t>
      </w:r>
      <w:proofErr w:type="gram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было не больше нескольких десятков</w:t>
      </w:r>
      <w:proofErr w:type="gram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дел в год о защите прав потребителей, сегодня – почти 400 тысяч, причем цифра растет в арифметической прогрессии. "Средняя цена" удовлетворенного иска 90 тысяч рублей, а общая сумма присужденных к взысканию в пользу потребителя средств в 2013 году – 23 миллиарда рублей.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- Сколько времени сейчас уходит на обработку потока жалоб? Работает ли у вас принцип "одного окна" для потребителей?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- По сути, "одно окно" для потребителей уже создано.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Роспотребнадзор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принимает обращения не только в отношении продуктов питания, но и по оказанию финансовых, туристических, транспортных, медицинских услуг, а также связи и образования.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проблема решается на уровне наших полномочий, мы стараемся максимально быстро распределить ее по профильным подразделениям и отреагировать.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Есть пограничные случаи, где необходимо задействовать усилия других ведомств. Это, например, медицинские услуги. Если человек хочет пожаловаться непосредственно на медицинские манипуляции, это прерогатива наших коллег из Минздрава. Если же речь о соблюдении условий договора оказания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медуслуги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то тогда это наш вопрос.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Теперь необходимо оптимизировать процесс передачи жалоб коллегам из других ведомств. Следующий шаг - это электронный обмен обращениями граждан, чтобы они максимально быстро поступали от нас в другие ведомства.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Наша цель – чтобы документы уходили к коллегам в первые двое суток, пока в среднем уходит около пяти дней. Разумеется, истечения тридцати дней, положенных по закону на ответ по жалобе, мы не ждем.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- Об этом не все догадываются. Планируете рекламную кампанию?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Я думаю, многолетние старания привели к тому, что сегодня граждане достаточно хорошо осведомлены о том, куда стоит жаловаться на качество товаров и услуг. По крайней мере, количество обращений в наш адрес ежегодно растет. Прирост за 9 месяцев 2014 года - на 30% к аналогичному периоду прошлого года. И не потому, что товары и услуги становятся хуже. Напротив, рынок регулируется жестче, растет качество, улучшаются условия реализации товаров и услуг.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Мы ставим это себе в заслугу. Это результат активности коллег в работе с населением – о нас знают. Каждый получивший сатисфакцию за свои, как было написано в одной жалобе, "порушенные права", является источником информации для соседей, друзей и домочадцев. Но возможно, мы подумаем и о варианте социальной рекламы нашей "горячей линии".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- Если растет число жалоб, значит, растет и нагрузка на территориальные подразделения. Будете просить финансирование на расширение штата?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Сегодня вопрос о расширении штата мы не ставили и не ставим. Оптимизируем свою деятельность, для того, чтобы не перегрузить сотрудников, но и вместе с тем отработать поток обращений. Уходим в электронное взаимодействие, сокращаем количество времени ожидания. Все это экономит время и ресурсы.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t>Прое</w:t>
      </w:r>
      <w:proofErr w:type="gram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кт стр</w:t>
      </w:r>
      <w:proofErr w:type="gram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атегии развития службы в части защиты прав потребителей будет готов до конца года. Кстати, мы активно сотрудничаем с профильным комитетом на площадке ОЭСР. Только что оттуда коллеги вернулись. Нам предложили сделать свою часть обобщенного доклада в этом году. Позиция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Роспотребнадзора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будет учтена и при пересмотре Руководящих принципов ООН по защите прав потребителей, который запланирован на 2015 год.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 xml:space="preserve">- В работе над новой стратегией </w:t>
      </w:r>
      <w:proofErr w:type="spellStart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Роспотребнадзора</w:t>
      </w:r>
      <w:proofErr w:type="spellEnd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 xml:space="preserve"> советуетесь с предшественниками? Консультируетесь с Геннадием Онищенко?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В службе всегда были традиции и почтение к тем, кто был до тебя, это свято чтится и сегодня. Поэтому, мы, разумеется, советуемся, общаемся. Иначе быть не может. К обсуждению стратегии будут привлечены все профессионалы службы, наши учителя и, конечно же, Геннадий Григорьевич.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Служба родилась не вчера и не 20 лет назад. В России она существует с 1922 года, с Декрета Совнаркома РСФСР "О санитарных органах республики". Но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эпиднадзор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существовал и ранее. Например, что послужило тому, что Пушкин столько написал в "болдинскую осень"? Что он там делал три месяца? Карантин был по холере, и он не мог попасть в Москву!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- Как выстраиваете отношения с региональными властями? Удается избежать конфликта интересов?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- Наши сотрудники в регионах работают для людей, которые там живут. Учитывая небольшую численность сотрудников, наша задача - формировать управленческие решения, но реализует их исполнительная власть. И здесь нужна полная самоотдача людей на местах: им необходимо сформулировать, доказать важность решения и сделать так, чтобы это предложенное управленческое решение было реализовано. Таких примеров </w:t>
      </w:r>
      <w:proofErr w:type="gram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очень много</w:t>
      </w:r>
      <w:proofErr w:type="gram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Например, в Московской области - это участие наших специалистов в планировании траектории объездных дорог вокруг городов. С какой стороны города пройдет дорога, как ее спроектировать - это делается с помощью оценки рисков влияния на здоровье населения.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 экономической точки зрения прямая дорога через город, допустим, дешевле, но с точки зрения химической и шумовой нагрузки на жителей городов она небезопасна. Так что в отдаленной перспективе пострадает и экономика, так как люди будут болеть. Мы приводим наши данные через оценку рисков, которые в итоге определяют экономический ущерб или выгоду, выражаем здоровье в деньгах, и это очень хорошо убеждает тех, кто принимает решения.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Другой пример - точечная застройка, особенно популярная в московском регионе. Это тоже риск для безопасности с точки зрения норм по инсоляции. А нормы по инсоляции – незыблемы, и никто не позволит их нарушать.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Сами мы не рассматриваем проекты, это делает экспертиза на уровне региона. Но они это делают исходя из требований санитарных норм и правил, и отсылка к этим нормам записана в Градостроительном кодексе. И если требования нарушены, то вы имеете право, приобретя такое жилье, и обнаружив, что у вас не хватает солнца, в суде отстоять свои права. Это вполне реальные истории. Могу привести пример в Московской области, где одна из компаний приобрела для своих сотрудников целый этаж, и потом выяснилось, что нормы по инсоляции нарушены. Они судились, им вернули деньги, при этом они оставили за собой жилье.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 xml:space="preserve">- Не возникнет ли у вас противоречий с Минстроем, который считает, что нормы инсоляции в </w:t>
      </w:r>
      <w:proofErr w:type="spellStart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СанПиНах</w:t>
      </w:r>
      <w:proofErr w:type="spellEnd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 xml:space="preserve"> устарели?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-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СанПиНы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могут и должны меняться. Но главный принцип –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непричинение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вреда здоровью. Санитарные нормы не строятся на том, что кому-то так хочется или удобно. В основе гигиенического нормирования лежит научный подход. Сколько нам надо солнца? В нас с вами ничего принципиально биологически не изменилось по сравнению с предыдущими поколениями. Нам </w:t>
      </w:r>
      <w:proofErr w:type="gram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естественного</w:t>
      </w:r>
      <w:proofErr w:type="gram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освещение нужно ровно столько, сколько было нужно и нашим прадедам. Мы стали гораздо больше времени проводить при искусственном освещении. Но это никак не может говорить о том, что нужно снизить нормы инсоляции. </w:t>
      </w: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t>Нужно менять требования, и мы это делаем, скорее, к оценке материалов, потому что сами стройматериалы стали другими.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Зачастую персонал на кухне не только правил не читал, он их и прочесть не может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 xml:space="preserve">- Ранее </w:t>
      </w:r>
      <w:proofErr w:type="spellStart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Роспотребнадзор</w:t>
      </w:r>
      <w:proofErr w:type="spellEnd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 xml:space="preserve"> предлагал возобновить внезапные проверки бизнеса в продовольственной сфере – производителей продуктов, магазинов, ресторанов и т.д. В какой стадии эта инициатива?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Законопроект находится на экспертизе в Минюсте. Как только она будет закончена, мы вносим его в Правительство. Нам очень бы хотелось надеяться, что документ будет принят в ближайшее время. Хотя есть определенное сопротивление части бизнеса.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Несмотря на то, что базовым принципом закона о защите прав предпринимателей является презумпция добросовестности, на практике она далеко не всегда есть. Конечно, бизнес сейчас и в 90-х годах - это разные планеты. Но </w:t>
      </w:r>
      <w:proofErr w:type="gram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недобросовестные</w:t>
      </w:r>
      <w:proofErr w:type="gram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среди предпринимателей остались. Для того чтобы нарушений с их стороны не было, родилось предложение по изменению закона, чтобы проверки были внезапными. Плановые - это незыблемо, они проводятся раз в три года и о них известно всегда заранее. Но внеплановая проверка проводится по обращению, жалобе, когда произошло что-то, угрожающее жизни и здоровью.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 действующим правилам, она может проводиться, только если надзорный орган за сутки предупредил тех, кого будет проверять. Совершенно понятно, что если это касается общепита или торговой точки, ждать сутки - это дать возможность замести следы. Так нам не добиться истины. Мы упускаем время и ничего не находим. А каждое надзорное мероприятие - это деньги государства, выделенные на работу специалистов и лабораторные исследования. Нельзя тратить их впустую.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 xml:space="preserve">- Проверки в сети </w:t>
      </w:r>
      <w:proofErr w:type="spellStart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McDonald's</w:t>
      </w:r>
      <w:proofErr w:type="spellEnd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 xml:space="preserve"> не были внезапными?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За сутки они точно знали. Но есть нарушения, которые нельзя устранить за сутки.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 xml:space="preserve">- Почему недобросовестность общепита, в частности, на примере </w:t>
      </w:r>
      <w:proofErr w:type="spellStart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McDonald's</w:t>
      </w:r>
      <w:proofErr w:type="spellEnd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, вскрылась именно в этом году на фоне обострения отношений России с США?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Накопилась критическая масса проблем в общепите, прежде всего связанная с уровнем подготовки кадров. Так, в советские времена, для того, чтобы прийти работать продавцом или в общепит, нужно было иметь определенный уровень образования. Людей специально учили, как соблюдать правила техники безопасности и гигиены. Учили разделять сырое и готовое, что одним ножом нельзя резать сырое мясо и сыр, что яйцо обрабатывается специальным порядком и так далее.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Сегодня, к сожалению, у нас нет требований к кадрам в общепите. Зачастую персонал на кухне не только этих правил не читал, он их и прочесть не может, потому что не знает языка, на котором они написаны. И в этом я вижу одну из составляющих проблемы.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Иногда к нашей проверке на кухне меняют весь персонал, специально нанимают на месяц. Есть такая услуга на рынке - “персонал для проверок”. Это проблема уровня общепита, тем более, если это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фаст-фуд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. В торговле такая же история, даже когда речь идет о больших сетевых магазинах. Мы с вами видим, что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клинингом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занимаются везде мигранты. Я восхищаюсь умением тех людей, которые знают, как научить их правильно применять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дезрастворы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инвентарь.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 xml:space="preserve">- Общепит может попасть в фокус внимания </w:t>
      </w:r>
      <w:proofErr w:type="spellStart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Роспотребнадзора</w:t>
      </w:r>
      <w:proofErr w:type="spellEnd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 xml:space="preserve"> и в связи с законом по борьбе с курением – в барах и ресторанах теперь курить нельзя. Планируете ли инициировать ужесточение закона по борьбе с курением или усилить ответственность за его исполнение?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Об ужесточении ответственности пока речи идти не может. Закон только вступил в силу, и для того чтобы поменять нормы административного кодекса, надо иметь правоприменительную практику. А ее в достаточном объеме сейчас нет. Надо понять, как работать с уже имеющимися нормами.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t>У нас есть национальный закон, плюс только что принят технический регламент Таможенного союза на табачные изделия. Помимо маркировки и увеличения размера предупредительных изображений на пачке, там есть важный запрет на термины «легкие», «мягкие», «с низким содержанием смол». Они вводили потребителя в заблуждение, порождали иллюзии о том, что это менее опасно.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Однако не все разногласия в обсуждении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техрегламента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ушли. Мы настаивали на запрете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некурительного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табака - жевательных и нюхательных смесей. Но регламент не будет их регулировать. Должно появиться дополнительного соглашения между странами - участницами ЕЭС по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некурительному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табаку.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- Электронные сигареты по ряду отсылок, в том числе к рекламному законодательству, в России де-юре запрещены, потому что это имитирует курение. Но они продаются как ингаляторы и парогенераторы. Планируете повлиять на ситуацию?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Табачное лобби – сильное и агрессивное. Конечно, они ищут различные лазейки в законодательстве. Можно только пошагово с этим справляться. Рассуждения, что электронная сигарета – это благо, и она позволяет отказаться от курения, - от лукавого. Это элемент введения в заблуждение потребителя. Те, кто электронные средства курения рекламирует, тоже отлично это понимают. Но у них другая задача.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 xml:space="preserve">- Ведется ли сейчас диалог с Украиной по поводу возвращения на российский рынок их товаров, в частности конфет </w:t>
      </w:r>
      <w:proofErr w:type="spellStart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Roshen</w:t>
      </w:r>
      <w:proofErr w:type="spellEnd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?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Не с кем диалог вести. У нас нет там визави. Службу, которая в Украине занималась качеством продуктов питания, старательно разваливают. Сегодня у нас обращений по возвращению продукции от государственных органов Украины, как положено в рамках требований ВТО, нет. Ни по каким товарам.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- Недавно был обнаружен крупный канал поставок фальсифицированных сыров из Украины. Появление этого канала связано с продовольственными санкциями и дефицитом европейских сыров?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Претензии к качеству украинской продукции у нас возникли задолго до введения санкций. Мы последовательно запрещали молочную продукцию отдельных украинских производителей еще с февраля 2014 года именно из-за выявленной нами замены молочного жира растительным, в консервированной плодоовощной продукции нашли превышение содержания соли на 30%, в кондитерских изделиях– </w:t>
      </w:r>
      <w:proofErr w:type="gram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</w:t>
      </w:r>
      <w:proofErr w:type="gram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рушения требований по маркировке, и так далее.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 фальсифицированных сырах удельный вес растительных жиров превышал все допустимые нормы, при </w:t>
      </w:r>
      <w:proofErr w:type="gram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том</w:t>
      </w:r>
      <w:proofErr w:type="gram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что продукция после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перемаркировки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позиционировалась на полках магазинов как полностью молочная. Потребитель не только не был проинформирован об использовании растительного жира, но и переплачивал в несколько раз.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Цепочку раскручивали постепенно – вначале специалисты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Роспотребнадзора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нашли немаркированное сырье на складах в Белгороде и Воронеже, как выяснилось, украинского происхождения, затем к расследованию были подключены правоохранительные органы.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Сегодня ввоз сырных и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сыроподобных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продуктов с Украины, которые могли бы реализовываться в стране под видом натурального сыра, полностью запрещен.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 xml:space="preserve">- Глава </w:t>
      </w:r>
      <w:proofErr w:type="spellStart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Россельхознадзора</w:t>
      </w:r>
      <w:proofErr w:type="spellEnd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 xml:space="preserve"> Сергей </w:t>
      </w:r>
      <w:proofErr w:type="spellStart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Данкверт</w:t>
      </w:r>
      <w:proofErr w:type="spellEnd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 xml:space="preserve"> упомянул </w:t>
      </w:r>
      <w:proofErr w:type="spellStart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Роспотребнадзор</w:t>
      </w:r>
      <w:proofErr w:type="spellEnd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 xml:space="preserve"> в числе ведомств, недостаточно активно борющихся с нелегальным импортом продуктов. Что вы можете сказать по этому поводу?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Прежде всего хотелось бы отметить, что, к сожалению, наше максимально корректное и терпеливое выстраивание отношений с коллегами из указанного ведомства не находит должного отклика с их стороны.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Оценка эффективности работы всех госорганов – не прерогатива одного из них, а в их заявлениях критика звучит и в наш адрес, и в адрес таможенных органов, и губернаторов. </w:t>
      </w: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t>"Авторам" хочется стать "карающим мечом правосудия", хотя, если помните, конституционно закреплено, что правосудие в Российской Федерации осуществляется только судом.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Мы стараемся не отвлекаться на межведомственные </w:t>
      </w:r>
      <w:proofErr w:type="gram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дрязги</w:t>
      </w:r>
      <w:proofErr w:type="gram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а занимаемся своими прямыми обязанностями – обеспечиваем право каждого гражданина на сохранение здоровья, санитарно-эпидемиологическое благополучие и безопасную окружающую среду.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абсолютных цифрах ежегодно мы снимаем с реализации в розничной торговле порядка 20 000 тонн пищевой продукции, а с момента вступления в августе в силу указа президента на предмет его соблюдения проверили уже 13 тысяч предприятий и изъяли из оборота более 200 тонн продуктов.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proofErr w:type="gram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Контроль за</w:t>
      </w:r>
      <w:proofErr w:type="gram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качеством и безопасностью продуктов питания выстроен от границы, где мы тесно взаимодействуем с Федеральной таможенной службой, до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распредцентров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розничных точек крупнейших федеральных сетей.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К сожалению, запрещенный товар с датой выпуска после 8 августа находим на полках и сегодня. Не так давно в Московской области выявили в сетевой рознице эстонскую клубнику, сыры из Нидерландов, </w:t>
      </w:r>
      <w:proofErr w:type="gram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испанский</w:t>
      </w:r>
      <w:proofErr w:type="gram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хамон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. Правда, каждого вида продукции не больше 4-5 килограммов. Здесь мы взаимодействуем с прокуратурой.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А при осуществлении санитарно-карантинного контроля в пунктах пропуска через границу объемы еще более впечатляющие. Сотрудники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Роспотребнадзора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не допустили более 500 тонн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окорочков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из США, 328 тонн мяса и мясной продукции из европейских стран.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Были пресеченные нами попытки ввоза газированных американских напитков и леденцов – почти 50 тонн, сотни тонн польских фруктов. Засорять эфир информацией о каждом снятом килограмме яблок или сыра не считаем необходимым.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 xml:space="preserve">- В условиях продовольственных </w:t>
      </w:r>
      <w:proofErr w:type="spellStart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контрсанкций</w:t>
      </w:r>
      <w:proofErr w:type="spellEnd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 xml:space="preserve"> и задач </w:t>
      </w:r>
      <w:proofErr w:type="spellStart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импортозамещения</w:t>
      </w:r>
      <w:proofErr w:type="spellEnd"/>
      <w:r w:rsidRPr="00D30912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 xml:space="preserve"> сейчас в Россию пойдет большой поток азиатской продукции. Это увеличивает риск для потребителей? Вы доверяете продуктам из Юго-Восточной Азии?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- Мы принципиально против спекуляций на теме качества продуктов питания в угоду чьим-то интересам. Радикальных опасений по поводу безопасности продукции у нас нет. Производители дорожат входом на наш рынок и готовы соблюдать требования России и Таможенного союза.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 Китае и ряде других азиатских стран размещены производства большинства транснациональных компаний, которые соответствуют всем международным требованиям. Я не соглашусь с утверждением, что азиатский продукт должен вызывать больше опасений, чем продукт из Европы. Сибирская язва в мясных продуктах - вот вам самый наглядный пример.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Диоксин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 свинине, листерии в сосисках из Бельгии, зараженное сальмонеллой детское питание – эти случаи связаны именно с европейскими продуктами.</w:t>
      </w:r>
    </w:p>
    <w:p w:rsidR="00D30912" w:rsidRPr="00D30912" w:rsidRDefault="00D30912" w:rsidP="00D30912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 любом случае, и азиатская продукция будет под строгим контролем.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Роспотребнадзор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ежегодно исследует более 2 миллионов проб пищевых продуктов по 7000 показателей, наши лаборатории аккредитованы на международном уровне. Словом, качество и безопасность продуктов питания под надзором. Но если у российского потребителя есть малейшие сомнения, то </w:t>
      </w:r>
      <w:proofErr w:type="spellStart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Роспотребнадзор</w:t>
      </w:r>
      <w:proofErr w:type="spellEnd"/>
      <w:r w:rsidRPr="00D3091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принимает обращения граждан 24 часа в сутки и семь дней в неделю.</w:t>
      </w:r>
    </w:p>
    <w:p w:rsidR="001E290C" w:rsidRDefault="001E290C"/>
    <w:sectPr w:rsidR="001E290C" w:rsidSect="001E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912"/>
    <w:rsid w:val="001E290C"/>
    <w:rsid w:val="00D3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C"/>
  </w:style>
  <w:style w:type="paragraph" w:styleId="2">
    <w:name w:val="heading 2"/>
    <w:basedOn w:val="a"/>
    <w:link w:val="20"/>
    <w:uiPriority w:val="9"/>
    <w:qFormat/>
    <w:rsid w:val="00D30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9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0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r-tass.com/opinions/interviews/1619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3167</Words>
  <Characters>18056</Characters>
  <Application>Microsoft Office Word</Application>
  <DocSecurity>0</DocSecurity>
  <Lines>150</Lines>
  <Paragraphs>42</Paragraphs>
  <ScaleCrop>false</ScaleCrop>
  <Company>Microsoft</Company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2014-12-03T12:48:00Z</dcterms:created>
  <dcterms:modified xsi:type="dcterms:W3CDTF">2014-12-03T12:50:00Z</dcterms:modified>
</cp:coreProperties>
</file>