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33" w:rsidRPr="00D13933" w:rsidRDefault="00D13933" w:rsidP="00D1393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D1393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Об изменении размера государственной пошлины</w:t>
      </w:r>
    </w:p>
    <w:p w:rsidR="00D13933" w:rsidRPr="00D13933" w:rsidRDefault="00D13933" w:rsidP="00D13933">
      <w:pPr>
        <w:shd w:val="clear" w:color="auto" w:fill="F8F8F8"/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13933" w:rsidRPr="00D13933" w:rsidRDefault="00D13933" w:rsidP="00D13933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D13933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23.12.2014 г.</w:t>
      </w:r>
    </w:p>
    <w:p w:rsidR="00D13933" w:rsidRPr="00D13933" w:rsidRDefault="00D13933" w:rsidP="00D13933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1393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вступлением в силу Федерального закона от 21 июля 2014 года № 221-ФЗ</w:t>
      </w:r>
      <w:r w:rsidRPr="00D13933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D13933">
        <w:rPr>
          <w:rFonts w:ascii="Arial" w:eastAsia="Times New Roman" w:hAnsi="Arial" w:cs="Arial"/>
          <w:i/>
          <w:iCs/>
          <w:color w:val="242424"/>
          <w:sz w:val="21"/>
          <w:szCs w:val="21"/>
          <w:lang w:eastAsia="ru-RU"/>
        </w:rPr>
        <w:t>«О внесении изменений в главу 25.3 части второй Налогового кодекса Российской Федерации»</w:t>
      </w:r>
      <w:r w:rsidRPr="00D13933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D1393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 1 января 2015 года</w:t>
      </w:r>
      <w:r w:rsidRPr="00D13933">
        <w:rPr>
          <w:rFonts w:ascii="Arial" w:eastAsia="Times New Roman" w:hAnsi="Arial" w:cs="Arial"/>
          <w:color w:val="242424"/>
          <w:sz w:val="21"/>
          <w:lang w:eastAsia="ru-RU"/>
        </w:rPr>
        <w:t> </w:t>
      </w:r>
      <w:r w:rsidRPr="00D13933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увеличен размер государственной пошлины за лицензирование отдельных видов деятельности и государственной пошлины за государственную регистрацию продукции.</w:t>
      </w:r>
    </w:p>
    <w:p w:rsidR="00D13933" w:rsidRPr="00D13933" w:rsidRDefault="00D13933" w:rsidP="00D13933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gramStart"/>
      <w:r w:rsidRPr="00D1393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За предоставление лицензии на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 и на деятельность в области использования возбудителей инфекционных заболеваний человека и животных (за исключением случаев, если указанная деятельность осуществляется в медицинских целях) и </w:t>
      </w:r>
      <w:proofErr w:type="spellStart"/>
      <w:r w:rsidRPr="00D1393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генно-инженерно-модифицированных</w:t>
      </w:r>
      <w:proofErr w:type="spellEnd"/>
      <w:r w:rsidRPr="00D1393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организмов III и IV степеней потенциальной опасности, осуществляемой в замкнутых системах, взимается государственная пошлина</w:t>
      </w:r>
      <w:proofErr w:type="gramEnd"/>
      <w:r w:rsidRPr="00D1393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 размере 7500 рублей;</w:t>
      </w:r>
    </w:p>
    <w:p w:rsidR="00D13933" w:rsidRPr="00D13933" w:rsidRDefault="00D13933" w:rsidP="00D13933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1393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за переоформление документа, подтверждающего наличие лицензии, и (или) приложения к такому документу в связи с внесением дополнений в сведения об адресах мест осуществления лицензируемой деятельности, о выполняемых работах и об оказываемых услугах в составе лицензируемого вида деятельности - 3500 рублей;</w:t>
      </w:r>
    </w:p>
    <w:p w:rsidR="00D13933" w:rsidRPr="00D13933" w:rsidRDefault="00D13933" w:rsidP="00D13933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1393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за переоформление документа, подтверждающего наличие лицензии, и (или) приложения к такому документу в других случаях – 750 рублей;</w:t>
      </w:r>
    </w:p>
    <w:p w:rsidR="00D13933" w:rsidRPr="00D13933" w:rsidRDefault="00D13933" w:rsidP="00D13933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1393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за предоставление дубликата лицензии – 750 рублей;</w:t>
      </w:r>
    </w:p>
    <w:p w:rsidR="00D13933" w:rsidRPr="00D13933" w:rsidRDefault="00D13933" w:rsidP="00D13933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1393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за государственную регистрацию нового пищевого продукта, материала, изделия - 5 000 рублей;</w:t>
      </w:r>
    </w:p>
    <w:p w:rsidR="00D13933" w:rsidRPr="00D13933" w:rsidRDefault="00D13933" w:rsidP="00D13933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bookmarkStart w:id="0" w:name="Par2"/>
      <w:bookmarkEnd w:id="0"/>
      <w:r w:rsidRPr="00D1393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за государственную регистрацию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 - 5 000 рублей;</w:t>
      </w:r>
    </w:p>
    <w:p w:rsidR="00D13933" w:rsidRPr="00D13933" w:rsidRDefault="00D13933" w:rsidP="00D13933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1393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за внесение изменений в свидетельства о государственной регистрации - 350 рублей.</w:t>
      </w:r>
    </w:p>
    <w:p w:rsidR="00D13933" w:rsidRPr="00D13933" w:rsidRDefault="00D13933" w:rsidP="00D13933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D1393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Подробная информация размещена в соответствующих </w:t>
      </w:r>
      <w:hyperlink r:id="rId4" w:history="1">
        <w:r w:rsidRPr="00D13933">
          <w:rPr>
            <w:rFonts w:ascii="Arial" w:eastAsia="Times New Roman" w:hAnsi="Arial" w:cs="Arial"/>
            <w:color w:val="1D85B3"/>
            <w:sz w:val="21"/>
            <w:lang w:eastAsia="ru-RU"/>
          </w:rPr>
          <w:t>подразделах раздела «Государственные услуги»</w:t>
        </w:r>
      </w:hyperlink>
      <w:r w:rsidRPr="00D1393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935E3B" w:rsidRDefault="00935E3B"/>
    <w:sectPr w:rsidR="00935E3B" w:rsidSect="009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933"/>
    <w:rsid w:val="00935E3B"/>
    <w:rsid w:val="00D1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B"/>
  </w:style>
  <w:style w:type="paragraph" w:styleId="1">
    <w:name w:val="heading 1"/>
    <w:basedOn w:val="a"/>
    <w:link w:val="10"/>
    <w:uiPriority w:val="9"/>
    <w:qFormat/>
    <w:rsid w:val="00D13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1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3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3933"/>
  </w:style>
  <w:style w:type="character" w:styleId="a4">
    <w:name w:val="Hyperlink"/>
    <w:basedOn w:val="a0"/>
    <w:uiPriority w:val="99"/>
    <w:semiHidden/>
    <w:unhideWhenUsed/>
    <w:rsid w:val="00D13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potrebnadzor.ru/gosserv/uslugi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Company>ФБУЗ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2014-12-23T07:33:00Z</dcterms:created>
  <dcterms:modified xsi:type="dcterms:W3CDTF">2014-12-23T07:33:00Z</dcterms:modified>
</cp:coreProperties>
</file>