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C2" w:rsidRPr="001030C2" w:rsidRDefault="001030C2" w:rsidP="001030C2">
      <w:pPr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</w:pPr>
      <w:r w:rsidRPr="001030C2">
        <w:rPr>
          <w:rFonts w:ascii="Tahoma" w:eastAsia="Times New Roman" w:hAnsi="Tahoma" w:cs="Tahoma"/>
          <w:bCs/>
          <w:color w:val="1B669D"/>
          <w:w w:val="100"/>
          <w:kern w:val="36"/>
          <w:sz w:val="17"/>
          <w:szCs w:val="17"/>
          <w:lang w:eastAsia="ru-RU"/>
        </w:rPr>
        <w:t>О ситуации по бруцеллезу в Российской Федерации</w:t>
      </w:r>
    </w:p>
    <w:p w:rsidR="001030C2" w:rsidRPr="001030C2" w:rsidRDefault="001030C2" w:rsidP="001030C2">
      <w:pPr>
        <w:spacing w:after="0" w:line="240" w:lineRule="auto"/>
        <w:rPr>
          <w:rFonts w:eastAsia="Times New Roman"/>
          <w:b w:val="0"/>
          <w:color w:val="auto"/>
          <w:w w:val="100"/>
          <w:kern w:val="0"/>
          <w:lang w:eastAsia="ru-RU"/>
        </w:rPr>
      </w:pPr>
    </w:p>
    <w:p w:rsidR="001030C2" w:rsidRPr="001030C2" w:rsidRDefault="001030C2" w:rsidP="001030C2">
      <w:pPr>
        <w:shd w:val="clear" w:color="auto" w:fill="F8F8F8"/>
        <w:spacing w:before="43" w:after="43" w:line="240" w:lineRule="auto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22"/>
          <w:szCs w:val="22"/>
          <w:lang w:eastAsia="ru-RU"/>
        </w:rPr>
      </w:pPr>
      <w:r w:rsidRPr="001030C2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22"/>
          <w:szCs w:val="22"/>
          <w:lang w:eastAsia="ru-RU"/>
        </w:rPr>
        <w:t>22.09.2015 г.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Ежегодно в Российской Федерации регистрируются заболевания бруцеллезом среди сельскохозяйственных животных, что приводит к формированию неблагополучных пунктов по бруцеллезу.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Резервуаром инфекции являются больные животные. Основным источником бруцеллеза для людей являются сельскохозяйственные животные – овцы, козы, крупный рогатый скот, свиньи и другие животные. Наибольшее число заболевших бруцеллезом животных приходится на субъекты </w:t>
      </w:r>
      <w:proofErr w:type="spellStart"/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Северо-Кавказского</w:t>
      </w:r>
      <w:proofErr w:type="spellEnd"/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, Сибирского и Южного федеральных округов (до 90% всех регистрируемых случаев заболеваний).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Возникновение и распространение бруцеллеза среди сельскохозяйственных животных происходит чаще всего при несанкционированном приобретении и ввозе больных животных из других регионов, несвоевременной сдаче больных животных на убой, совместном выпасе и использовании общих мест водопоя животными из благополучных и неблагополучных по бруцеллезу хозяйств.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Заражение людей возбудителем бруцеллеза происходит в основном при контакте с больными животными и при переработке мясного сырья, кожи, шерсти, шкур животных. В таких случаях инфицирование людей происходит через кожные покровы. Заражение людей возможно также при употреблении пищевых продуктов, полученных от зараженных животных.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Ежегодно в стране регистрируется от 300 до 500 больных с впервые диагностированным бруцеллезом.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В целях профилактики бруцеллеза необходимо: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не допускать покупку, продажу, сдачу на убой животных и реализацию животноводческой продукции без уведомления ветеринарной службы;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не приобретать мясо и мясные продукты (фарш, колбаса, полуфабрикаты), молоко и молочные продукты не заводского производства; на стихийных несанкционированных рынках;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- молоко, молочные продукты и продукты животного происхождения, приобретенные у частного производителя, употреблять только после тщательной термической обработки.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proofErr w:type="spellStart"/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Роспотребнадзором</w:t>
      </w:r>
      <w:proofErr w:type="spellEnd"/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 xml:space="preserve"> принимаются меры по предотвращению заражения людей бруцеллезом.</w:t>
      </w:r>
    </w:p>
    <w:p w:rsidR="001030C2" w:rsidRPr="001030C2" w:rsidRDefault="001030C2" w:rsidP="001030C2">
      <w:pPr>
        <w:shd w:val="clear" w:color="auto" w:fill="F8F8F8"/>
        <w:spacing w:after="107" w:line="196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</w:pPr>
      <w:r w:rsidRPr="001030C2">
        <w:rPr>
          <w:rFonts w:ascii="Arial" w:eastAsia="Times New Roman" w:hAnsi="Arial" w:cs="Arial"/>
          <w:b w:val="0"/>
          <w:color w:val="242424"/>
          <w:w w:val="100"/>
          <w:kern w:val="0"/>
          <w:sz w:val="15"/>
          <w:szCs w:val="15"/>
          <w:lang w:eastAsia="ru-RU"/>
        </w:rPr>
        <w:t>Необходимо быть внимательными к своему здоровью. 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30C2"/>
    <w:rsid w:val="00066D52"/>
    <w:rsid w:val="001030C2"/>
    <w:rsid w:val="00A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1030C2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0C2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030C2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1030C2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2015-09-22T09:31:00Z</dcterms:created>
  <dcterms:modified xsi:type="dcterms:W3CDTF">2015-09-22T09:31:00Z</dcterms:modified>
</cp:coreProperties>
</file>