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8F" w:rsidRPr="0000008F" w:rsidRDefault="0000008F">
      <w:pPr>
        <w:rPr>
          <w:rFonts w:ascii="Times New Roman" w:hAnsi="Times New Roman" w:cs="Times New Roman"/>
          <w:b/>
        </w:rPr>
      </w:pPr>
      <w:r w:rsidRPr="0000008F">
        <w:rPr>
          <w:rFonts w:ascii="Times New Roman" w:hAnsi="Times New Roman" w:cs="Times New Roman"/>
          <w:b/>
        </w:rPr>
        <w:t xml:space="preserve">    </w:t>
      </w:r>
      <w:r>
        <w:rPr>
          <w:rFonts w:ascii="Times New Roman" w:hAnsi="Times New Roman" w:cs="Times New Roman"/>
          <w:b/>
        </w:rPr>
        <w:t xml:space="preserve">                                                              </w:t>
      </w:r>
      <w:r w:rsidRPr="0000008F">
        <w:rPr>
          <w:rFonts w:ascii="Times New Roman" w:hAnsi="Times New Roman" w:cs="Times New Roman"/>
          <w:b/>
        </w:rPr>
        <w:t>ПАМЯТКА</w:t>
      </w:r>
    </w:p>
    <w:p w:rsidR="0000008F" w:rsidRPr="0000008F" w:rsidRDefault="0000008F" w:rsidP="0000008F">
      <w:pPr>
        <w:pStyle w:val="a3"/>
        <w:shd w:val="clear" w:color="auto" w:fill="FFFFFF"/>
        <w:spacing w:before="0" w:beforeAutospacing="0" w:after="288" w:afterAutospacing="0"/>
        <w:jc w:val="center"/>
        <w:rPr>
          <w:sz w:val="28"/>
          <w:szCs w:val="28"/>
        </w:rPr>
      </w:pPr>
      <w:r w:rsidRPr="0000008F">
        <w:rPr>
          <w:rStyle w:val="a4"/>
          <w:sz w:val="28"/>
          <w:szCs w:val="28"/>
        </w:rPr>
        <w:t>Как выбрать ранец, школьную форму, рекомендации по режиму дня, что нужно знать родителям первоклассника, на что обратить внимание при заключении договора с частным детским садом; требования к организации рабочего места ученика в классе</w:t>
      </w:r>
    </w:p>
    <w:p w:rsidR="0000008F" w:rsidRPr="0000008F" w:rsidRDefault="0000008F" w:rsidP="0000008F">
      <w:pPr>
        <w:pStyle w:val="a3"/>
        <w:shd w:val="clear" w:color="auto" w:fill="FFFFFF"/>
        <w:spacing w:before="0" w:beforeAutospacing="0" w:after="288" w:afterAutospacing="0"/>
        <w:jc w:val="both"/>
      </w:pPr>
      <w:r w:rsidRPr="0000008F">
        <w:rPr>
          <w:sz w:val="28"/>
          <w:szCs w:val="28"/>
        </w:rPr>
        <w:t> </w:t>
      </w:r>
      <w:r w:rsidRPr="0000008F">
        <w:rPr>
          <w:rStyle w:val="a4"/>
        </w:rPr>
        <w:t>Школьный ранец</w:t>
      </w:r>
    </w:p>
    <w:p w:rsidR="0000008F" w:rsidRPr="0000008F" w:rsidRDefault="0000008F" w:rsidP="0000008F">
      <w:pPr>
        <w:pStyle w:val="a3"/>
        <w:shd w:val="clear" w:color="auto" w:fill="FFFFFF"/>
        <w:spacing w:before="0" w:beforeAutospacing="0" w:after="288" w:afterAutospacing="0"/>
        <w:jc w:val="both"/>
      </w:pPr>
      <w:r w:rsidRPr="0000008F">
        <w:t xml:space="preserve"> Очень важно (особенно в младших классах)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00008F">
        <w:t>ранцы</w:t>
      </w:r>
      <w:proofErr w:type="gramEnd"/>
      <w:r w:rsidRPr="0000008F">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00008F" w:rsidRPr="0000008F" w:rsidRDefault="0000008F" w:rsidP="0000008F">
      <w:pPr>
        <w:pStyle w:val="a3"/>
        <w:shd w:val="clear" w:color="auto" w:fill="FFFFFF"/>
        <w:spacing w:before="0" w:beforeAutospacing="0" w:after="288" w:afterAutospacing="0"/>
        <w:jc w:val="both"/>
      </w:pPr>
      <w:r w:rsidRPr="0000008F">
        <w:t>Вес ранца не должен превышать: для учащихся начальных классов — 700 г, для учащихся средних и старших классов — 1000 г.</w:t>
      </w:r>
    </w:p>
    <w:p w:rsidR="0000008F" w:rsidRPr="0000008F" w:rsidRDefault="0000008F" w:rsidP="0000008F">
      <w:pPr>
        <w:pStyle w:val="a3"/>
        <w:shd w:val="clear" w:color="auto" w:fill="FFFFFF"/>
        <w:spacing w:before="0" w:beforeAutospacing="0" w:after="288" w:afterAutospacing="0"/>
        <w:jc w:val="both"/>
      </w:pPr>
      <w:r w:rsidRPr="0000008F">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00008F" w:rsidRPr="0000008F" w:rsidRDefault="0000008F" w:rsidP="0000008F">
      <w:pPr>
        <w:pStyle w:val="a3"/>
        <w:shd w:val="clear" w:color="auto" w:fill="FFFFFF"/>
        <w:spacing w:before="0" w:beforeAutospacing="0" w:after="288" w:afterAutospacing="0"/>
        <w:jc w:val="both"/>
      </w:pPr>
      <w:r w:rsidRPr="0000008F">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00008F" w:rsidRPr="0000008F" w:rsidRDefault="0000008F" w:rsidP="0000008F">
      <w:pPr>
        <w:pStyle w:val="a3"/>
        <w:shd w:val="clear" w:color="auto" w:fill="FFFFFF"/>
        <w:spacing w:before="0" w:beforeAutospacing="0" w:after="288" w:afterAutospacing="0"/>
        <w:jc w:val="both"/>
      </w:pPr>
      <w:r w:rsidRPr="0000008F">
        <w:t> </w:t>
      </w:r>
    </w:p>
    <w:p w:rsidR="0000008F" w:rsidRPr="0000008F" w:rsidRDefault="0000008F" w:rsidP="0000008F">
      <w:pPr>
        <w:pStyle w:val="a3"/>
        <w:shd w:val="clear" w:color="auto" w:fill="FFFFFF"/>
        <w:spacing w:before="0" w:beforeAutospacing="0" w:after="288" w:afterAutospacing="0"/>
        <w:jc w:val="both"/>
      </w:pPr>
      <w:r w:rsidRPr="0000008F">
        <w:rPr>
          <w:rStyle w:val="a4"/>
        </w:rPr>
        <w:t>Школьная форма</w:t>
      </w:r>
    </w:p>
    <w:p w:rsidR="0000008F" w:rsidRPr="0000008F" w:rsidRDefault="0000008F" w:rsidP="0000008F">
      <w:pPr>
        <w:pStyle w:val="a3"/>
        <w:shd w:val="clear" w:color="auto" w:fill="FFFFFF"/>
        <w:spacing w:before="0" w:beforeAutospacing="0" w:after="288" w:afterAutospacing="0"/>
        <w:jc w:val="both"/>
      </w:pPr>
      <w:r w:rsidRPr="0000008F">
        <w:t>Одежду нужно выбирать только из качественных, натуральных материалов. </w:t>
      </w:r>
      <w:r w:rsidRPr="0000008F">
        <w:rPr>
          <w:rStyle w:val="a4"/>
        </w:rPr>
        <w:t>Синтетика обладает целым рядом минусов, которые перечеркивают все ее достоинства:</w:t>
      </w:r>
    </w:p>
    <w:p w:rsidR="0000008F" w:rsidRPr="0000008F" w:rsidRDefault="0000008F" w:rsidP="0000008F">
      <w:pPr>
        <w:pStyle w:val="a3"/>
        <w:shd w:val="clear" w:color="auto" w:fill="FFFFFF"/>
        <w:spacing w:before="0" w:beforeAutospacing="0" w:after="288" w:afterAutospacing="0"/>
        <w:jc w:val="both"/>
      </w:pPr>
      <w:r w:rsidRPr="0000008F">
        <w:t>- одежда из синтетики не пропускает воздух и не согревает в холод – ребенок потеет и может простудиться;</w:t>
      </w:r>
    </w:p>
    <w:p w:rsidR="0000008F" w:rsidRPr="0000008F" w:rsidRDefault="0000008F" w:rsidP="0000008F">
      <w:pPr>
        <w:pStyle w:val="a3"/>
        <w:shd w:val="clear" w:color="auto" w:fill="FFFFFF"/>
        <w:spacing w:before="0" w:beforeAutospacing="0" w:after="288" w:afterAutospacing="0"/>
        <w:jc w:val="both"/>
      </w:pPr>
      <w:r w:rsidRPr="0000008F">
        <w:t>-синтетические ткани накапливают статическое электричество – у школьника повышается утомляемость и раздражительность, он хуже усваивает материал;</w:t>
      </w:r>
    </w:p>
    <w:p w:rsidR="0000008F" w:rsidRPr="0000008F" w:rsidRDefault="0000008F" w:rsidP="0000008F">
      <w:pPr>
        <w:pStyle w:val="a3"/>
        <w:shd w:val="clear" w:color="auto" w:fill="FFFFFF"/>
        <w:spacing w:before="0" w:beforeAutospacing="0" w:after="288" w:afterAutospacing="0"/>
        <w:jc w:val="both"/>
      </w:pPr>
      <w:r w:rsidRPr="0000008F">
        <w:t>-синтетика легко притягивает грязь и микробов. </w:t>
      </w:r>
    </w:p>
    <w:p w:rsidR="0000008F" w:rsidRPr="0000008F" w:rsidRDefault="0000008F" w:rsidP="0000008F">
      <w:pPr>
        <w:pStyle w:val="a3"/>
        <w:shd w:val="clear" w:color="auto" w:fill="FFFFFF"/>
        <w:spacing w:before="0" w:beforeAutospacing="0" w:after="288" w:afterAutospacing="0"/>
        <w:jc w:val="both"/>
      </w:pPr>
      <w:r w:rsidRPr="0000008F">
        <w:t xml:space="preserve">В соответствии с Техническим регламентом Таможенного Союза, все изделия и одежда по структуре делятся на 3 слоя. В регламенте указано, что, поскольку блузки, брюки и другие части комплекта школьной формы имеют ограниченный контакт с кожей пользователя, данные изделия относится к одежде 2-го слоя. В основном, ткань для пошива должна содержать от 30 до 35% синтетического волокна (возможен полиэстер) для блуз и сорочки, до 55% - в костюмном комплекте. Это необходима из-за того, что если ткань будет полностью натуральной, она очень быстро износится, постоянно будет мяться. Если изделие будет полностью из синтетических волокон, тело ребёнка не будет дышать, начнет потеть. Возможно возникновение аллергических заболеваний. Часто будет электризоваться. Состав тканей оптимальный состав тканей для школьной формы не </w:t>
      </w:r>
      <w:r w:rsidRPr="0000008F">
        <w:lastRenderedPageBreak/>
        <w:t>закреплён в нормативных документах, но есть определённые критерии для потребителей: верхний слой одежды (изделие) должен содержать не менее 35% натурального волокна или вискозы; подкладка (как 2-й слой) должна быть сделанной из 100% натурального волокна или вискозы (искусственные волокна). Это необходимо, для постоянной воздухопроницаемости; блузы и рубашки - содержание натурального волокна или вискозы не менее 65%, чтобы проверить устойчивость краски, намочите маленький участок ткани и потрите – качественная ткань не оставит следы краски на пальцах; качественная ткань на форму не будет пропускать свет сквозь полотняное переплетение.</w:t>
      </w:r>
    </w:p>
    <w:p w:rsidR="0000008F" w:rsidRPr="0000008F" w:rsidRDefault="0000008F" w:rsidP="0000008F">
      <w:pPr>
        <w:pStyle w:val="a3"/>
        <w:shd w:val="clear" w:color="auto" w:fill="FFFFFF"/>
        <w:spacing w:before="0" w:beforeAutospacing="0" w:after="288" w:afterAutospacing="0"/>
        <w:jc w:val="both"/>
      </w:pPr>
      <w:r w:rsidRPr="0000008F">
        <w:rPr>
          <w:rStyle w:val="a4"/>
        </w:rPr>
        <w:t>Режим дня</w:t>
      </w:r>
    </w:p>
    <w:p w:rsidR="0000008F" w:rsidRPr="0000008F" w:rsidRDefault="0000008F" w:rsidP="0000008F">
      <w:pPr>
        <w:pStyle w:val="a3"/>
        <w:shd w:val="clear" w:color="auto" w:fill="FFFFFF"/>
        <w:spacing w:before="0" w:beforeAutospacing="0" w:after="288" w:afterAutospacing="0"/>
        <w:jc w:val="both"/>
      </w:pPr>
      <w:r w:rsidRPr="0000008F">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00008F" w:rsidRPr="0000008F" w:rsidRDefault="0000008F" w:rsidP="0000008F">
      <w:pPr>
        <w:pStyle w:val="a3"/>
        <w:shd w:val="clear" w:color="auto" w:fill="FFFFFF"/>
        <w:spacing w:before="0" w:beforeAutospacing="0" w:after="288" w:afterAutospacing="0"/>
        <w:jc w:val="both"/>
      </w:pPr>
      <w:r w:rsidRPr="0000008F">
        <w:t>            Наибольшее влияние на состояние здоровья школьника оказывают количество и качество сна, питание и двигательная активность.</w:t>
      </w:r>
    </w:p>
    <w:p w:rsidR="0000008F" w:rsidRPr="0000008F" w:rsidRDefault="0000008F" w:rsidP="0000008F">
      <w:pPr>
        <w:pStyle w:val="a3"/>
        <w:shd w:val="clear" w:color="auto" w:fill="FFFFFF"/>
        <w:spacing w:before="0" w:beforeAutospacing="0" w:after="288" w:afterAutospacing="0"/>
        <w:jc w:val="both"/>
      </w:pPr>
      <w:r w:rsidRPr="0000008F">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w:t>
      </w:r>
    </w:p>
    <w:p w:rsidR="0000008F" w:rsidRPr="0000008F" w:rsidRDefault="0000008F" w:rsidP="0000008F">
      <w:pPr>
        <w:pStyle w:val="a3"/>
        <w:shd w:val="clear" w:color="auto" w:fill="FFFFFF"/>
        <w:spacing w:before="0" w:beforeAutospacing="0" w:after="288" w:afterAutospacing="0"/>
        <w:jc w:val="both"/>
      </w:pPr>
      <w:r w:rsidRPr="0000008F">
        <w:t>У детей, недосыпающих 2–2,5 часа, уровень работоспособности на уроках снижается на 30 % по сравнению с детьми, «высыпающими» свою норму. </w:t>
      </w:r>
    </w:p>
    <w:p w:rsidR="0000008F" w:rsidRPr="0000008F" w:rsidRDefault="0000008F" w:rsidP="0000008F">
      <w:pPr>
        <w:pStyle w:val="a3"/>
        <w:shd w:val="clear" w:color="auto" w:fill="FFFFFF"/>
        <w:spacing w:before="0" w:beforeAutospacing="0" w:after="288" w:afterAutospacing="0"/>
        <w:jc w:val="both"/>
      </w:pPr>
      <w:r w:rsidRPr="0000008F">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вечерний душ или ванна, прогулка, чтение и т. п.</w:t>
      </w:r>
    </w:p>
    <w:p w:rsidR="0000008F" w:rsidRPr="0000008F" w:rsidRDefault="0000008F" w:rsidP="0000008F">
      <w:pPr>
        <w:pStyle w:val="a3"/>
        <w:shd w:val="clear" w:color="auto" w:fill="FFFFFF"/>
        <w:spacing w:before="0" w:beforeAutospacing="0" w:after="288" w:afterAutospacing="0"/>
        <w:jc w:val="both"/>
      </w:pPr>
      <w:r w:rsidRPr="0000008F">
        <w:t> </w:t>
      </w:r>
      <w:r w:rsidRPr="0000008F">
        <w:rPr>
          <w:rStyle w:val="a4"/>
        </w:rPr>
        <w:t>Рабочее место в классе</w:t>
      </w:r>
    </w:p>
    <w:p w:rsidR="0000008F" w:rsidRPr="0000008F" w:rsidRDefault="0000008F" w:rsidP="0000008F">
      <w:pPr>
        <w:pStyle w:val="a3"/>
        <w:shd w:val="clear" w:color="auto" w:fill="FFFFFF"/>
        <w:spacing w:before="0" w:beforeAutospacing="0" w:after="288" w:afterAutospacing="0"/>
        <w:jc w:val="both"/>
      </w:pPr>
      <w:r w:rsidRPr="0000008F">
        <w:t xml:space="preserve">Дети растут довольно быстро, и уже через несколько лет, вчерашний кроха становится школьником. Обучение в школе – это не только увлекательный мир знаний, но и, при неправильно организованном учебном процессе, риск здоровью несформировавшегося организма. Для предотвращения нарушения осанки и зрения, мышечного перенапряжения и утомления школьника, сохранения его высокой работоспособности и здоровья, профилактики школьных форм патологии большое внимание необходимо уделять подбору и расположению школьного оборудования в классе и подбору мебели дома. </w:t>
      </w:r>
      <w:proofErr w:type="gramStart"/>
      <w:r w:rsidRPr="0000008F">
        <w:t xml:space="preserve">К школьному (учебному) оборудованию относят: мебель (столы ученические, стулья, парты, лабораторные столы и т.д., книжные, настенные и встроенные шкафы и стеллажи); классные доски; верстаки и станки учебных мастерских; оборудование спортивных залов; </w:t>
      </w:r>
      <w:r w:rsidRPr="0000008F">
        <w:lastRenderedPageBreak/>
        <w:t>учебники, наглядные пособия и письменные принадлежности.</w:t>
      </w:r>
      <w:proofErr w:type="gramEnd"/>
      <w:r w:rsidRPr="0000008F">
        <w:t xml:space="preserve"> При подборе учебного оборудования должны выполняться следующие требования: оно должно соответствовать анатомо-физиологическим возможностям детей и подростков, обеспечивая тем самым удобную позу ребенка при учебных занятиях, сохранение работоспособности и предотвращая развитие школьных форм патологии; оно должно быть безопасным, исключать возможность травматизма и появления заболеваний детей и подростков (например, отсутствие режущих и острых выступов в мебели, использование при изготовлении книг и тетрадей безопасных красок и др.); школьное оборудование должно отвечать эстетическим требованиям, быть легкой конструкции и привлекательным по окраске, с элементами художественного оформления.</w:t>
      </w:r>
    </w:p>
    <w:p w:rsidR="0000008F" w:rsidRPr="0000008F" w:rsidRDefault="0000008F" w:rsidP="0000008F">
      <w:pPr>
        <w:pStyle w:val="a3"/>
        <w:shd w:val="clear" w:color="auto" w:fill="FFFFFF"/>
        <w:spacing w:before="0" w:beforeAutospacing="0" w:after="288" w:afterAutospacing="0"/>
        <w:jc w:val="both"/>
      </w:pPr>
      <w:r w:rsidRPr="0000008F">
        <w:rPr>
          <w:rStyle w:val="a4"/>
        </w:rPr>
        <w:t>Памятка потребителю - на что обратить внимание при заключении договора с частным детским садом</w:t>
      </w:r>
    </w:p>
    <w:p w:rsidR="0000008F" w:rsidRPr="0000008F" w:rsidRDefault="0000008F" w:rsidP="0000008F">
      <w:pPr>
        <w:pStyle w:val="a3"/>
        <w:shd w:val="clear" w:color="auto" w:fill="FFFFFF"/>
        <w:spacing w:before="0" w:beforeAutospacing="0" w:after="288" w:afterAutospacing="0"/>
        <w:jc w:val="both"/>
      </w:pPr>
      <w:r w:rsidRPr="0000008F">
        <w:t>Родители, которые в качестве дошкольного образовательного учреждения выбирают частный детский сад, хотят быть уверенными в том, что платят не только за образование, но и за собственное спокойствие и детский комфорт. Однако</w:t>
      </w:r>
      <w:proofErr w:type="gramStart"/>
      <w:r w:rsidRPr="0000008F">
        <w:t>,</w:t>
      </w:r>
      <w:proofErr w:type="gramEnd"/>
      <w:r w:rsidRPr="0000008F">
        <w:t xml:space="preserve"> и здесь вас может ждать разочарование. Чтобы обезопасить себя и своего ребенка от неприятных сюрпризов, обратите внимание на юридические тонкости в оформлении отношений с детским садом.</w:t>
      </w:r>
    </w:p>
    <w:p w:rsidR="0000008F" w:rsidRPr="0000008F" w:rsidRDefault="0000008F" w:rsidP="0000008F">
      <w:pPr>
        <w:pStyle w:val="a3"/>
        <w:shd w:val="clear" w:color="auto" w:fill="FFFFFF"/>
        <w:spacing w:before="0" w:beforeAutospacing="0" w:after="288" w:afterAutospacing="0"/>
        <w:jc w:val="both"/>
      </w:pPr>
      <w:r w:rsidRPr="0000008F">
        <w:t>На самом деле, договор между родителями и детским садом, это не что иное, как обычный договор на возмездное оказание услуг, с которым взрослые люди сталкиваются в своей жизни довольно часто. Он заключается в соответствии с основными принципами законодательства Российской Федерации, но дополнительно входит в зону действия положений закона «О защите прав потребителей» и специально утвержденных Правительством РФ Правил оказания платных образовательных услуг.</w:t>
      </w:r>
    </w:p>
    <w:p w:rsidR="0000008F" w:rsidRPr="0000008F" w:rsidRDefault="0000008F" w:rsidP="0000008F">
      <w:pPr>
        <w:pStyle w:val="a3"/>
        <w:shd w:val="clear" w:color="auto" w:fill="FFFFFF"/>
        <w:spacing w:before="0" w:beforeAutospacing="0" w:after="288" w:afterAutospacing="0"/>
        <w:jc w:val="both"/>
      </w:pPr>
      <w:r w:rsidRPr="0000008F">
        <w:t>Тщательно прочтите договор! Подписав его, вы соглашаетесь со всеми указанными в документе условиями.</w:t>
      </w:r>
    </w:p>
    <w:p w:rsidR="0000008F" w:rsidRPr="0000008F" w:rsidRDefault="0000008F" w:rsidP="0000008F">
      <w:pPr>
        <w:pStyle w:val="a3"/>
        <w:shd w:val="clear" w:color="auto" w:fill="FFFFFF"/>
        <w:spacing w:before="0" w:beforeAutospacing="0" w:after="288" w:afterAutospacing="0"/>
        <w:jc w:val="both"/>
      </w:pPr>
      <w:r w:rsidRPr="0000008F">
        <w:t>Два самых важных для родителей пункта - это безопасность и здоровье их ребенка. Именно они и должны быть отражены в первых же строчках договора как позиции, которые организация обязана обеспечить своему воспитаннику. На время пребывания в детском садике учреждение, также, берет на себя ответственность за укрепление психологического и физического состояния воспитанника, его личностный рост, интеллектуальное и физическое развитие. Проследите, чтобы в этом пункте договора не забыли упомянуть об эмоциональном состоянии и, по возможности, индивидуальном подходе к ребенку. Не лишним будет отыскать в документе пункт об обеспечении сохранности имущества ребенка.</w:t>
      </w:r>
    </w:p>
    <w:p w:rsidR="0000008F" w:rsidRPr="0000008F" w:rsidRDefault="0000008F" w:rsidP="0000008F">
      <w:pPr>
        <w:pStyle w:val="a3"/>
        <w:shd w:val="clear" w:color="auto" w:fill="FFFFFF"/>
        <w:spacing w:before="0" w:beforeAutospacing="0" w:after="288" w:afterAutospacing="0"/>
        <w:jc w:val="both"/>
      </w:pPr>
      <w:r w:rsidRPr="0000008F">
        <w:t>Непременно уточните порядок оказания медицинского обслуживания воспитанникам. Если в штате у организации есть свой врач/медсестра или в наличии договор с клиникой на врачебное сопровождение, то это существенно облегчит вам жизнь: специалист, находящийся на территории детского сада, оперативно отреагирует на любую экстренную ситуацию, а диспансеризацию и все необходимые вакцинации и ревакцинации ребенок пройдет «не отходя от кассы». Если такая возможность отсутствует, проследите, чтобы в документе вас об этом проинформировали. Вполне вероятно, что в течение года ситуация изменится и вам предложат заключить дополнительное соглашение на медицинское обслуживание.</w:t>
      </w:r>
    </w:p>
    <w:p w:rsidR="0000008F" w:rsidRPr="0000008F" w:rsidRDefault="0000008F" w:rsidP="0000008F">
      <w:pPr>
        <w:pStyle w:val="a3"/>
        <w:shd w:val="clear" w:color="auto" w:fill="FFFFFF"/>
        <w:spacing w:before="0" w:beforeAutospacing="0" w:after="288" w:afterAutospacing="0"/>
        <w:jc w:val="both"/>
      </w:pPr>
      <w:r w:rsidRPr="0000008F">
        <w:t>Документы, которые следует посмотреть:</w:t>
      </w:r>
    </w:p>
    <w:p w:rsidR="0000008F" w:rsidRPr="0000008F" w:rsidRDefault="0000008F" w:rsidP="0000008F">
      <w:pPr>
        <w:pStyle w:val="a3"/>
        <w:shd w:val="clear" w:color="auto" w:fill="FFFFFF"/>
        <w:spacing w:before="0" w:beforeAutospacing="0" w:after="288" w:afterAutospacing="0"/>
        <w:jc w:val="both"/>
      </w:pPr>
      <w:r w:rsidRPr="0000008F">
        <w:lastRenderedPageBreak/>
        <w:t>- Лицензия на образовательную деятельность</w:t>
      </w:r>
    </w:p>
    <w:p w:rsidR="0000008F" w:rsidRPr="0000008F" w:rsidRDefault="0000008F" w:rsidP="0000008F">
      <w:pPr>
        <w:pStyle w:val="a3"/>
        <w:shd w:val="clear" w:color="auto" w:fill="FFFFFF"/>
        <w:spacing w:before="0" w:beforeAutospacing="0" w:after="288" w:afterAutospacing="0"/>
        <w:jc w:val="both"/>
      </w:pPr>
      <w:r w:rsidRPr="0000008F">
        <w:t>- Устав образовательного учреждения</w:t>
      </w:r>
    </w:p>
    <w:p w:rsidR="0000008F" w:rsidRDefault="0000008F" w:rsidP="0000008F">
      <w:pPr>
        <w:pStyle w:val="a3"/>
        <w:shd w:val="clear" w:color="auto" w:fill="FFFFFF"/>
        <w:spacing w:before="0" w:beforeAutospacing="0" w:after="288" w:afterAutospacing="0"/>
        <w:jc w:val="both"/>
      </w:pPr>
      <w:r w:rsidRPr="0000008F">
        <w:t>- Учебная программа</w:t>
      </w:r>
    </w:p>
    <w:p w:rsidR="00406C60" w:rsidRDefault="00406C60" w:rsidP="0000008F">
      <w:pPr>
        <w:pStyle w:val="a3"/>
        <w:shd w:val="clear" w:color="auto" w:fill="FFFFFF"/>
        <w:spacing w:before="0" w:beforeAutospacing="0" w:after="288" w:afterAutospacing="0"/>
        <w:jc w:val="both"/>
      </w:pPr>
    </w:p>
    <w:p w:rsidR="00406C60" w:rsidRPr="0000008F" w:rsidRDefault="00406C60" w:rsidP="0000008F">
      <w:pPr>
        <w:pStyle w:val="a3"/>
        <w:shd w:val="clear" w:color="auto" w:fill="FFFFFF"/>
        <w:spacing w:before="0" w:beforeAutospacing="0" w:after="288" w:afterAutospacing="0"/>
        <w:jc w:val="both"/>
      </w:pPr>
    </w:p>
    <w:p w:rsidR="0000008F" w:rsidRPr="0000008F" w:rsidRDefault="0000008F" w:rsidP="0000008F">
      <w:pPr>
        <w:pStyle w:val="a3"/>
        <w:shd w:val="clear" w:color="auto" w:fill="FFFFFF"/>
        <w:spacing w:before="0" w:beforeAutospacing="0" w:after="288" w:afterAutospacing="0"/>
        <w:jc w:val="both"/>
      </w:pPr>
      <w:r w:rsidRPr="0000008F">
        <w:t> ИСТОЧНИК: http://13.rospotrebnadzor.ru</w:t>
      </w:r>
    </w:p>
    <w:p w:rsidR="0000008F" w:rsidRPr="0000008F" w:rsidRDefault="0000008F" w:rsidP="0000008F">
      <w:pPr>
        <w:jc w:val="both"/>
        <w:rPr>
          <w:rFonts w:ascii="Times New Roman" w:hAnsi="Times New Roman" w:cs="Times New Roman"/>
          <w:sz w:val="24"/>
          <w:szCs w:val="24"/>
        </w:rPr>
      </w:pPr>
    </w:p>
    <w:sectPr w:rsidR="0000008F" w:rsidRPr="0000008F" w:rsidSect="002B2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08F"/>
    <w:rsid w:val="0000008F"/>
    <w:rsid w:val="00160D4F"/>
    <w:rsid w:val="001D70E7"/>
    <w:rsid w:val="002B2AF4"/>
    <w:rsid w:val="00406C60"/>
    <w:rsid w:val="00E42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008F"/>
    <w:rPr>
      <w:b/>
      <w:bCs/>
    </w:rPr>
  </w:style>
</w:styles>
</file>

<file path=word/webSettings.xml><?xml version="1.0" encoding="utf-8"?>
<w:webSettings xmlns:r="http://schemas.openxmlformats.org/officeDocument/2006/relationships" xmlns:w="http://schemas.openxmlformats.org/wordprocessingml/2006/main">
  <w:divs>
    <w:div w:id="9611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1364</Words>
  <Characters>7781</Characters>
  <Application>Microsoft Office Word</Application>
  <DocSecurity>0</DocSecurity>
  <Lines>64</Lines>
  <Paragraphs>18</Paragraphs>
  <ScaleCrop>false</ScaleCrop>
  <Company>Microsoft</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2019-08-01T10:27:00Z</dcterms:created>
  <dcterms:modified xsi:type="dcterms:W3CDTF">2019-08-02T09:49:00Z</dcterms:modified>
</cp:coreProperties>
</file>