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192" w:rsidRPr="00051192" w:rsidRDefault="00051192" w:rsidP="00051192">
      <w:pPr>
        <w:spacing w:after="16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</w:rPr>
      </w:pPr>
      <w:r w:rsidRPr="00051192"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</w:rPr>
        <w:t>Всемирный день борьбы против рака 4 февраля 2020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3600" cy="3125470"/>
            <wp:effectExtent l="19050" t="0" r="0" b="0"/>
            <wp:docPr id="1" name="Рисунок 1" descr="http://cgon.rospotrebnadzor.ru/upload/medialibrary/e27/e27e3eab7506d54a0e5ed6ded4513b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e27/e27e3eab7506d54a0e5ed6ded4513b8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Всемирный день борьбы против рака был создан по инициативе Союза по международному контролю над раком (UICC), крупнейшей и старейшей международной онкологической организацией, имеющей ведущую роль в созыве, наращивании потенциала и пропагандистских инициатив, которые объединяют онкологическое сообщество для сокращения распространённости рака в мировом масштабе.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Миссия Всемирного дня – сделать доступ к качественной и своевременной диагностике рака, а также к лечению и </w:t>
      </w:r>
      <w:proofErr w:type="gram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уходу</w:t>
      </w:r>
      <w:proofErr w:type="gram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 одинаковым для всех – независимо от дохода, этнической и половой принадлежности.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Тема Всемирного дня рака в 2020 году: «Я есть и буду»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noProof/>
          <w:color w:val="4F4F4F"/>
          <w:sz w:val="28"/>
          <w:szCs w:val="28"/>
        </w:rPr>
        <w:drawing>
          <wp:inline distT="0" distB="0" distL="0" distR="0">
            <wp:extent cx="5943600" cy="2914015"/>
            <wp:effectExtent l="19050" t="0" r="0" b="0"/>
            <wp:docPr id="2" name="Рисунок 2" descr="http://cgon.rospotrebnadzor.ru/upload/medialibrary/029/0293c4b71ac952359f88b25c317235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029/0293c4b71ac952359f88b25c317235d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92" w:rsidRPr="00051192" w:rsidRDefault="00051192" w:rsidP="0005119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 xml:space="preserve">История Всемирного дня рака началась 4 февраля 2000 года, в день подписания Парижской Хартии против рака, провозгласившей необходимость обеспечения равного </w:t>
      </w: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доступак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 качественной медицинской помощи, большего </w:t>
      </w: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финансированияисследований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 рака, </w:t>
      </w: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лучшегопониманияи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, прежде всего, уважения </w:t>
      </w: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достоинствавсех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 людей, живущих с этой болезнью.</w:t>
      </w:r>
    </w:p>
    <w:p w:rsidR="00051192" w:rsidRPr="00051192" w:rsidRDefault="00051192" w:rsidP="0005119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4 февраля 2000 г. Хартию подписали президент Франции Жак Ширак, а затем генеральный директор ЮНЕСКО </w:t>
      </w: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Киширо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 </w:t>
      </w: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Мацуура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.</w:t>
      </w:r>
    </w:p>
    <w:p w:rsidR="00051192" w:rsidRPr="00051192" w:rsidRDefault="00051192" w:rsidP="0005119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«Признавая заявление всех соответствующих учреждений о том, что 4 февраля будет отмечаться как «Всемирный день борьбы против рака», так что каждый год Парижская хартия будет в сердцах и умах людей во всем мире».</w:t>
      </w:r>
    </w:p>
    <w:p w:rsidR="00051192" w:rsidRPr="00051192" w:rsidRDefault="00051192" w:rsidP="0005119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Хартия была принята международными онкологическими организациями по всему </w:t>
      </w: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миру</w:t>
      </w:r>
      <w:proofErr w:type="gram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.В</w:t>
      </w:r>
      <w:proofErr w:type="gram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семирный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 день борьбы с раком под опекой Союза международного контроля над раком с 2006 года превратился в движение для всех, против «страха, невежества и заблуждений в отношении рака».</w:t>
      </w:r>
    </w:p>
    <w:p w:rsidR="00051192" w:rsidRPr="00051192" w:rsidRDefault="00051192" w:rsidP="0005119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Со времени создания Всемирного дня борьбы с раком произошёл невероятный прогресс в области научно-исследовательских достижений и более глубокого общественного понимания болезни.</w:t>
      </w:r>
    </w:p>
    <w:p w:rsidR="00051192" w:rsidRPr="00051192" w:rsidRDefault="00051192" w:rsidP="0005119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Но очень многое ещё предстоит сделать, в 2019 году Всемирная организация здравоохранения включила рак в число десяти основных угроз общественному здравоохранению.</w:t>
      </w:r>
    </w:p>
    <w:p w:rsidR="00051192" w:rsidRPr="00051192" w:rsidRDefault="00051192" w:rsidP="0005119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Люди не должны умирать от предотвратимых видов рака, а доступ к диагностике и лечению должен быть равен для всех.</w:t>
      </w:r>
    </w:p>
    <w:p w:rsidR="00051192" w:rsidRPr="00051192" w:rsidRDefault="00051192" w:rsidP="00051192">
      <w:pPr>
        <w:shd w:val="clear" w:color="auto" w:fill="FFFFFF"/>
        <w:spacing w:after="0" w:line="240" w:lineRule="auto"/>
        <w:rPr>
          <w:rFonts w:ascii="Georgia" w:eastAsia="Times New Roman" w:hAnsi="Georgia" w:cs="Helvetica"/>
          <w:color w:val="4F4F4F"/>
          <w:sz w:val="28"/>
          <w:szCs w:val="28"/>
        </w:rPr>
      </w:pPr>
    </w:p>
    <w:p w:rsidR="00051192" w:rsidRPr="00051192" w:rsidRDefault="00051192" w:rsidP="0005119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spellStart"/>
      <w:r w:rsidRPr="00051192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Ключевыефакты</w:t>
      </w:r>
      <w:proofErr w:type="spellEnd"/>
    </w:p>
    <w:p w:rsidR="00051192" w:rsidRPr="00051192" w:rsidRDefault="00051192" w:rsidP="00051192">
      <w:pPr>
        <w:shd w:val="clear" w:color="auto" w:fill="FFFFFF"/>
        <w:spacing w:after="0" w:line="240" w:lineRule="auto"/>
        <w:rPr>
          <w:rFonts w:ascii="Georgia" w:eastAsia="Times New Roman" w:hAnsi="Georgi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br/>
      </w:r>
    </w:p>
    <w:p w:rsidR="00051192" w:rsidRPr="00051192" w:rsidRDefault="00051192" w:rsidP="00051192">
      <w:pPr>
        <w:numPr>
          <w:ilvl w:val="0"/>
          <w:numId w:val="1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b/>
          <w:bCs/>
          <w:color w:val="4F4F4F"/>
          <w:sz w:val="28"/>
        </w:rPr>
        <w:t>9,6 миллионов </w:t>
      </w: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человек умирают от рака каждый год.</w:t>
      </w:r>
    </w:p>
    <w:p w:rsidR="00051192" w:rsidRPr="00051192" w:rsidRDefault="00051192" w:rsidP="00051192">
      <w:pPr>
        <w:numPr>
          <w:ilvl w:val="0"/>
          <w:numId w:val="1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Рак – вторая</w:t>
      </w:r>
      <w:r w:rsidRPr="00051192">
        <w:rPr>
          <w:rFonts w:ascii="Helvetica" w:eastAsia="Times New Roman" w:hAnsi="Helvetica" w:cs="Helvetica"/>
          <w:b/>
          <w:bCs/>
          <w:color w:val="4F4F4F"/>
          <w:sz w:val="28"/>
        </w:rPr>
        <w:t> по значимости </w:t>
      </w: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причина смерти во всем мире.</w:t>
      </w:r>
    </w:p>
    <w:p w:rsidR="00051192" w:rsidRPr="00051192" w:rsidRDefault="00051192" w:rsidP="00051192">
      <w:pPr>
        <w:numPr>
          <w:ilvl w:val="0"/>
          <w:numId w:val="1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b/>
          <w:bCs/>
          <w:color w:val="4F4F4F"/>
          <w:sz w:val="28"/>
        </w:rPr>
        <w:t>Треть всех </w:t>
      </w: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распространённых видов рака можно предотвратить.</w:t>
      </w:r>
    </w:p>
    <w:p w:rsidR="00051192" w:rsidRPr="00051192" w:rsidRDefault="00051192" w:rsidP="00051192">
      <w:pPr>
        <w:numPr>
          <w:ilvl w:val="0"/>
          <w:numId w:val="1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b/>
          <w:bCs/>
          <w:color w:val="4F4F4F"/>
          <w:sz w:val="28"/>
        </w:rPr>
        <w:t>70%</w:t>
      </w: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 случаев смерти от рака происходит в странах с низким и средним уровнем дохода.</w:t>
      </w:r>
    </w:p>
    <w:p w:rsidR="00051192" w:rsidRPr="00051192" w:rsidRDefault="00051192" w:rsidP="00051192">
      <w:pPr>
        <w:numPr>
          <w:ilvl w:val="0"/>
          <w:numId w:val="1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Ежегодноможно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 спасти до 3</w:t>
      </w:r>
      <w:r w:rsidRPr="00051192">
        <w:rPr>
          <w:rFonts w:ascii="Helvetica" w:eastAsia="Times New Roman" w:hAnsi="Helvetica" w:cs="Helvetica"/>
          <w:b/>
          <w:bCs/>
          <w:color w:val="4F4F4F"/>
          <w:sz w:val="28"/>
        </w:rPr>
        <w:t>,7 миллионов </w:t>
      </w: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жизней благодаря профилактике, раннему выявлению и своевременному лечению рака.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3600" cy="3535045"/>
            <wp:effectExtent l="19050" t="0" r="0" b="0"/>
            <wp:docPr id="3" name="Рисунок 3" descr="http://cgon.rospotrebnadzor.ru/upload/medialibrary/015/01568b0eda10f08ae55e70e10fe3fb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015/01568b0eda10f08ae55e70e10fe3fbe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Очень важно знать о том, что можно сделать прямо сейчас для снижения риска развития рака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По данным Всемирной организации здравоохранения, до трети всех распространённых видов рака можно предотвратить с помощью здорового питания, поддержания здорового веса и физической активности, отказа от вредных привычек.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Курение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Употребление табака – самая распространённая предотвратимая причина возникновения рака, а прекращение курения – </w:t>
      </w:r>
      <w:proofErr w:type="gram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лучший</w:t>
      </w:r>
      <w:proofErr w:type="gram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 способов снижения риска возникновения рака.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Было обнаружено, что употребление табака вызывает около 15 различных видов рака, включая рак полости рта, рак лёгких, печени, желудка, кишечника и яичников, а также некоторые виды лейкемии (рак крови). Курение связано с 71%случаев смерти от рака лёгких и </w:t>
      </w:r>
      <w:proofErr w:type="gram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составляет</w:t>
      </w:r>
      <w:proofErr w:type="gram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 по меньшей мере 22% всех случаев смерти от рака. Отказ от курения в любом возрасте увеличивает продолжительность и качество жизни.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Алкоголь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Употребление алкоголя достоверно связано с повышенным риском развития нескольких видов рака. Сокращая и ограничивая количество выпиваемого алкоголя, можно снизить риск возникновения рака </w:t>
      </w: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полости рта, глотки, гортани, пищевода, кишечника и молочной железы, а также снизить риск возникновения рака печени и кишечника.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spellStart"/>
      <w:r w:rsidRPr="00051192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Физическаяактивность</w:t>
      </w:r>
      <w:proofErr w:type="spellEnd"/>
    </w:p>
    <w:p w:rsidR="00051192" w:rsidRPr="00051192" w:rsidRDefault="00051192" w:rsidP="0005119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3600" cy="3950970"/>
            <wp:effectExtent l="19050" t="0" r="0" b="0"/>
            <wp:docPr id="4" name="Рисунок 4" descr="http://cgon.rospotrebnadzor.ru/upload/medialibrary/05c/05c5593947270b6c4b3b4993bf6bc6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05c/05c5593947270b6c4b3b4993bf6bc6b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Поддержание здорового веса и включение физической активности в повседневную жизнь может помочь снизить риск возникновения многих видов рака, включая рак кишечника, молочной железы, матки, яичников, поджелудочной железы, пищевода, почек, печени, прогрессирующий рак простаты и желчного пузыря.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spellStart"/>
      <w:r w:rsidRPr="00051192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Ультрафиолетовоеизлучение</w:t>
      </w:r>
      <w:proofErr w:type="spellEnd"/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Независимо от места проживания и цвета кожи меры по смягчению воздействия ультрафиолетового излучения солнца и соляриев, снижают риск возникновения рака </w:t>
      </w: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кожи</w:t>
      </w:r>
      <w:proofErr w:type="gram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.О</w:t>
      </w:r>
      <w:proofErr w:type="gram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ставаясь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 в тени, защищая кожу и избегая длительного пребывания на солнце, каждый может значительно снизить вероятность развития меланомы.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Опасности </w:t>
      </w:r>
      <w:proofErr w:type="spellStart"/>
      <w:r w:rsidRPr="00051192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нарабочем</w:t>
      </w:r>
      <w:proofErr w:type="spellEnd"/>
      <w:r w:rsidRPr="00051192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месте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Некоторые люди рискуют подвергнуться воздействию вызывающих рак веществ на рабочем </w:t>
      </w: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месте</w:t>
      </w:r>
      <w:proofErr w:type="gram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.Т</w:t>
      </w:r>
      <w:proofErr w:type="gram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ак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 было обнаружено, что у работников химической промышленности красителей заболеваемость раком мочевого пузыря выше, чем </w:t>
      </w: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обычно.А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 воздействие асбеста – </w:t>
      </w: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 xml:space="preserve">частая причина рака называемого </w:t>
      </w: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мезотелиомой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, который чаще всего поражает лёгкие.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Вакцина от рака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Некоторые хронические инфекции (обычно вызываемые вирусами) становятся причиной около 16% всех случаев рака в </w:t>
      </w: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мире</w:t>
      </w:r>
      <w:proofErr w:type="gram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.Т</w:t>
      </w:r>
      <w:proofErr w:type="gram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акие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 распространённые виды рака, как рак печени, шейки матки и желудка, достоверно связаны с инфицированием вирусом гепатита B (HBV), вирусом папилломы человека (HPV) и бактерией </w:t>
      </w: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Helicobacter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 </w:t>
      </w: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pylori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, </w:t>
      </w:r>
      <w:proofErr w:type="spellStart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>соответственно.Сегодня</w:t>
      </w:r>
      <w:proofErr w:type="spellEnd"/>
      <w:r w:rsidRPr="00051192">
        <w:rPr>
          <w:rFonts w:ascii="Helvetica" w:eastAsia="Times New Roman" w:hAnsi="Helvetica" w:cs="Helvetica"/>
          <w:color w:val="4F4F4F"/>
          <w:sz w:val="28"/>
          <w:szCs w:val="28"/>
        </w:rPr>
        <w:t xml:space="preserve"> существуют безопасные и эффективные вакцины против вирусного гепатита и ВПЧ, которые могут помочь защитить от связанных с инфекцией раковых заболеваний печени и шейки матки.</w:t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51192">
        <w:rPr>
          <w:rFonts w:ascii="Helvetica" w:eastAsia="Times New Roman" w:hAnsi="Helvetica" w:cs="Helvetica"/>
          <w:b/>
          <w:bCs/>
          <w:color w:val="0C004B"/>
          <w:sz w:val="28"/>
          <w:szCs w:val="28"/>
        </w:rPr>
        <w:t>Каждый может взять на себя ответственность за своё здоровье, включая прививки и напоминание другим о необходимости вакцинации, поддержание здорового и активного образа жизни, отказ от алкоголя, табака и длительного пребывания на солнце.</w:t>
      </w:r>
      <w:r w:rsidRPr="00051192">
        <w:rPr>
          <w:rFonts w:ascii="Helvetica" w:eastAsia="Times New Roman" w:hAnsi="Helvetica" w:cs="Helvetica"/>
          <w:color w:val="0C004B"/>
          <w:sz w:val="28"/>
          <w:szCs w:val="28"/>
        </w:rPr>
        <w:br/>
      </w:r>
    </w:p>
    <w:p w:rsidR="00051192" w:rsidRPr="00051192" w:rsidRDefault="00051192" w:rsidP="0005119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0C004B"/>
          <w:sz w:val="28"/>
          <w:szCs w:val="28"/>
        </w:rPr>
        <w:drawing>
          <wp:inline distT="0" distB="0" distL="0" distR="0">
            <wp:extent cx="5943600" cy="3943985"/>
            <wp:effectExtent l="19050" t="0" r="0" b="0"/>
            <wp:docPr id="5" name="Рисунок 5" descr="http://cgon.rospotrebnadzor.ru/upload/medialibrary/f9c/f9c8930fa311f6979a789adf6fc08c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f9c/f9c8930fa311f6979a789adf6fc08c2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3006F"/>
    <w:p w:rsidR="0013006F" w:rsidRDefault="0013006F"/>
    <w:p w:rsidR="0013006F" w:rsidRDefault="0013006F">
      <w:r>
        <w:t>Источник:</w:t>
      </w:r>
      <w:r w:rsidRPr="0013006F">
        <w:t xml:space="preserve"> </w:t>
      </w:r>
      <w:hyperlink r:id="rId10" w:history="1">
        <w:r>
          <w:rPr>
            <w:rStyle w:val="a7"/>
          </w:rPr>
          <w:t>http://cgon.rospotrebnadzor.ru/content/15/3989/</w:t>
        </w:r>
      </w:hyperlink>
    </w:p>
    <w:sectPr w:rsidR="00130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C51BEA"/>
    <w:multiLevelType w:val="multilevel"/>
    <w:tmpl w:val="3392B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051192"/>
    <w:rsid w:val="00051192"/>
    <w:rsid w:val="00130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511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119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51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511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51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119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13006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0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36914">
          <w:marLeft w:val="-161"/>
          <w:marRight w:val="-1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1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cgon.rospotrebnadzor.ru/content/15/398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822</Words>
  <Characters>4692</Characters>
  <Application>Microsoft Office Word</Application>
  <DocSecurity>0</DocSecurity>
  <Lines>39</Lines>
  <Paragraphs>11</Paragraphs>
  <ScaleCrop>false</ScaleCrop>
  <Company/>
  <LinksUpToDate>false</LinksUpToDate>
  <CharactersWithSpaces>5503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2020-02-05T10:42:00Z</dcterms:created>
  <dcterms:modified xsi:type="dcterms:W3CDTF">2020-02-05T10:42:00Z</dcterms:modified>
</cp:coreProperties>
</file>