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7" w:rsidRPr="00172EA7" w:rsidRDefault="00172EA7" w:rsidP="00172EA7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</w:pPr>
      <w:r w:rsidRPr="00172EA7"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  <w:t>Как правильно выбрать продукты к Масленице?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873500" cy="2901950"/>
            <wp:effectExtent l="19050" t="0" r="0" b="0"/>
            <wp:docPr id="1" name="Рисунок 1" descr="http://cgon.rospotrebnadzor.ru/upload/medialibrary/03c/03c0fb082e19fc03dd7d638a526c7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3c/03c0fb082e19fc03dd7d638a526c71c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Основные продукты, которые хозяйки закупают </w:t>
      </w: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</w:rPr>
        <w:t>к Масленице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, чтобы сделать хороший праздничный стол - это мука, молоко, сливочное масло, сметана, растительное масло.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  <w:u w:val="single"/>
        </w:rPr>
        <w:t>Мука </w:t>
      </w: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</w:rPr>
        <w:t>- 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обратите внимание на ее сорт. Самый нежный сорт муки — это высший, потому что мучные частички (0,1-0,2 мм) мельче, чем в других сортах. Лучше покупать муку в бумажных пакетах, чтобы она могла «дышать» и дольше сохранять свои свойства. Муку в полиэтиленовом пакете необходимо периодически встряхивать, а если она хранится больше двух-трех месяцев, то даже просеивать. Качественная мука должна быть без посторонних включений.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  <w:u w:val="single"/>
        </w:rPr>
        <w:t>Молоко </w:t>
      </w: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</w:rPr>
        <w:t>- 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 xml:space="preserve">обратите внимание на целостность упаковки: если она нарушена, то товар покупать нельзя. Внимательно изучайте информацию о продукте, так как состав продукта не всегда соответствует его наименованию. Обратите внимание, что молоко и </w:t>
      </w:r>
      <w:proofErr w:type="spellStart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молокосодержащий</w:t>
      </w:r>
      <w:proofErr w:type="spellEnd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 xml:space="preserve"> продукт – это разная по качеству и составу продукция. Сырое молоко можно купить на рынке, но только если у продавца есть разрешение ветеринарно-санитарной лаборатории, а перед употреблением его надо обязательно прокипятить.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  <w:u w:val="single"/>
        </w:rPr>
        <w:t>Сливочное масло </w:t>
      </w: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</w:rPr>
        <w:t>- 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 xml:space="preserve">в настоящем сливочном масле не должно быть растительных жиров. В составе должны фигурировать только сливки и цельное молоко, иногда соль. Если в составе присутствует пальмовое, арахисовое, кокосовое масло или ингредиент под названием "заменитель молочных жиров", вы держите в руках маргарин или </w:t>
      </w:r>
      <w:proofErr w:type="spellStart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спред</w:t>
      </w:r>
      <w:proofErr w:type="spellEnd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, что бы там ни обещала упаковка. Это уже не настоящее масло, а смесь из растительных и животных жиров. На потребительской упаковке должно быть написано не просто "масло", а "масло сливочное", "масло любительское", "масло крестьянское", «масло бутербродное» или «масло чайное».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  <w:u w:val="single"/>
        </w:rPr>
        <w:lastRenderedPageBreak/>
        <w:t>Сметана </w:t>
      </w: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</w:rPr>
        <w:t>- 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обратите внимание на наименование – должно быть четко прописано название «сметана», под уменьшительно-ласкательными «сметания», «</w:t>
      </w:r>
      <w:proofErr w:type="spellStart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сметанка</w:t>
      </w:r>
      <w:proofErr w:type="spellEnd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 xml:space="preserve">» часто скрывается сметанный продукт на основе растительных жиров. В состав должны входить ингредиенты, разрешенные государственным стандартом: сливки, закваска, молоко или молочные продукты. Еще раз обращаем внимание на то, что никаких растительных жиров, </w:t>
      </w:r>
      <w:proofErr w:type="spellStart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ароматизаторов</w:t>
      </w:r>
      <w:proofErr w:type="spellEnd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, загустителей, консервантов в традиционной сметане быть не должно.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  <w:u w:val="single"/>
        </w:rPr>
        <w:t>Яйцо куриное</w:t>
      </w: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</w:rPr>
        <w:t> - 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помните о том, что не допускается продажа яиц в отделах (секциях) организаций торговли, реализующих нефасованные продукты, готовые к употреблению; запрещена реализация яиц с истекшим сроком годности, а также с загрязненной скорлупой, с пороками, с насечкой, «тек», «бой». Не забывайте проверять качество яиц в местах их продажи на овоскопе.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  <w:u w:val="single"/>
        </w:rPr>
        <w:t>Масло растительное </w:t>
      </w: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</w:rPr>
        <w:t>- 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правильно храните продукт после покупки. Совершенно неправильно хранить масло в открытой емкости. После покупки можно перелить масло в стеклянную емкость, но обязательно закрытую. Хранить емкость с маслом нужно в темном месте: на закрытой полке или в холодильнике, поскольку на свету разрушается ценный витамин</w:t>
      </w:r>
      <w:proofErr w:type="gramStart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 xml:space="preserve"> Е</w:t>
      </w:r>
      <w:proofErr w:type="gramEnd"/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 xml:space="preserve"> – природный антиоксидант, содержащийся в масле.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b/>
          <w:bCs/>
          <w:color w:val="292A32"/>
          <w:sz w:val="28"/>
          <w:szCs w:val="28"/>
          <w:u w:val="single"/>
        </w:rPr>
        <w:t>Дрожжи </w:t>
      </w: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- </w:t>
      </w:r>
      <w:r w:rsidRPr="00172EA7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хлебопекарные дрожжи, отвечающие требованиям стандарта, должны иметь сероватый с желтым оттенком цвет, без темных пятен на поверхности. Консистенция дрожжей плотная, они должны легко ломаться, а не мазаться. Отдайте предпочтение продукту высшего сорта и сделанному по </w:t>
      </w:r>
      <w:proofErr w:type="spellStart"/>
      <w:r w:rsidRPr="00172EA7">
        <w:rPr>
          <w:rFonts w:ascii="Times New Roman" w:eastAsia="Times New Roman" w:hAnsi="Times New Roman" w:cs="Times New Roman"/>
          <w:color w:val="4F4F4F"/>
          <w:sz w:val="28"/>
          <w:szCs w:val="28"/>
        </w:rPr>
        <w:t>ГОСТу</w:t>
      </w:r>
      <w:proofErr w:type="spellEnd"/>
      <w:r w:rsidRPr="00172EA7">
        <w:rPr>
          <w:rFonts w:ascii="Times New Roman" w:eastAsia="Times New Roman" w:hAnsi="Times New Roman" w:cs="Times New Roman"/>
          <w:color w:val="4F4F4F"/>
          <w:sz w:val="28"/>
          <w:szCs w:val="28"/>
        </w:rPr>
        <w:t>. При покупке импортных дрожжей (чаще всего встречаются французские), обязательно прочитайте всю информацию на упаковке - самое главное, дата выпуска и срок годности товара. Сухие дрожжи могут храниться не больше 1 года. Однако, чем свежее продукт, тем лучше. По данным специалистов, с каждым месяцем «подъемная сила» грибочков снижается на 5%. Причем эти расчеты делались с учетом идеальных условий хранения продукта – в сухом помещении и при температуре не выше 15º.Насколько «живыми» окажутся дрожжи, которые долго лежали на рыночном прилавке сначала на морозе, а затем под палящим летним солнцем?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Times New Roman" w:eastAsia="Times New Roman" w:hAnsi="Times New Roman" w:cs="Times New Roman"/>
          <w:color w:val="292A32"/>
          <w:sz w:val="28"/>
          <w:szCs w:val="28"/>
        </w:rPr>
        <w:t>В обязательном порядке на всех продуктах должна иметься четкая информация о дате изготовления, сроке годности продукта и условиях хранения.</w:t>
      </w:r>
    </w:p>
    <w:p w:rsidR="00172EA7" w:rsidRPr="00172EA7" w:rsidRDefault="00172EA7" w:rsidP="00172EA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72EA7">
        <w:rPr>
          <w:rFonts w:ascii="Helvetica" w:eastAsia="Times New Roman" w:hAnsi="Helvetica" w:cs="Helvetica"/>
          <w:color w:val="292A32"/>
          <w:sz w:val="28"/>
          <w:szCs w:val="28"/>
        </w:rPr>
        <w:t>Удачных Вам покупок и вкусной Масленицы!</w:t>
      </w:r>
    </w:p>
    <w:p w:rsidR="00172EA7" w:rsidRPr="00172EA7" w:rsidRDefault="00172EA7" w:rsidP="00172EA7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2"/>
          <w:szCs w:val="12"/>
        </w:rPr>
      </w:pPr>
      <w:hyperlink r:id="rId5" w:anchor="%D0%93%D0%A0%D0%90%D0%9C%D0%9E%D0%A2%D0%9D%D0%AB%D0%99%D0%9F%D0%9E%D0%A2%D0%A0%D0%95%D0%91%D0%98%D0%A2%D0%95%D0%9B%D0%AC" w:history="1">
        <w:r w:rsidRPr="00172EA7">
          <w:rPr>
            <w:rFonts w:ascii="Helvetica" w:eastAsia="Times New Roman" w:hAnsi="Helvetica" w:cs="Helvetica"/>
            <w:color w:val="005DB7"/>
            <w:sz w:val="12"/>
            <w:u w:val="single"/>
          </w:rPr>
          <w:t>#ГРАМОТНЫЙПОТРЕБИТЕЛЬ</w:t>
        </w:r>
      </w:hyperlink>
    </w:p>
    <w:p w:rsidR="00664174" w:rsidRDefault="00664174"/>
    <w:sectPr w:rsidR="0066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72EA7"/>
    <w:rsid w:val="00172EA7"/>
    <w:rsid w:val="0066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EA7"/>
    <w:rPr>
      <w:b/>
      <w:bCs/>
    </w:rPr>
  </w:style>
  <w:style w:type="character" w:styleId="a5">
    <w:name w:val="Hyperlink"/>
    <w:basedOn w:val="a0"/>
    <w:uiPriority w:val="99"/>
    <w:semiHidden/>
    <w:unhideWhenUsed/>
    <w:rsid w:val="00172E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196">
                  <w:marLeft w:val="0"/>
                  <w:marRight w:val="10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search/index.php?tags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2020-02-25T12:14:00Z</dcterms:created>
  <dcterms:modified xsi:type="dcterms:W3CDTF">2020-02-25T12:14:00Z</dcterms:modified>
</cp:coreProperties>
</file>