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E3" w:rsidRPr="00D046E3" w:rsidRDefault="00D046E3" w:rsidP="00D046E3">
      <w:pPr>
        <w:shd w:val="clear" w:color="auto" w:fill="FFFFFF"/>
        <w:spacing w:after="15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3"/>
          <w:szCs w:val="23"/>
        </w:rPr>
      </w:pPr>
      <w:r w:rsidRPr="00D046E3">
        <w:rPr>
          <w:rFonts w:ascii="Georgia" w:eastAsia="Times New Roman" w:hAnsi="Georgia" w:cs="Times New Roman"/>
          <w:b/>
          <w:bCs/>
          <w:color w:val="000000"/>
          <w:kern w:val="36"/>
          <w:sz w:val="23"/>
          <w:szCs w:val="23"/>
        </w:rPr>
        <w:t>Всемирный день слуха 03 марта 2020г.</w:t>
      </w:r>
    </w:p>
    <w:p w:rsidR="00D046E3" w:rsidRPr="00D046E3" w:rsidRDefault="00D046E3" w:rsidP="00D046E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D046E3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«СЛЫШАТЬ ВСЕГДА»</w:t>
      </w:r>
    </w:p>
    <w:p w:rsidR="00D046E3" w:rsidRPr="00D046E3" w:rsidRDefault="00D046E3" w:rsidP="00D046E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D046E3">
        <w:rPr>
          <w:rFonts w:ascii="Helvetica" w:eastAsia="Times New Roman" w:hAnsi="Helvetica" w:cs="Helvetica"/>
          <w:color w:val="4F4F4F"/>
          <w:sz w:val="28"/>
          <w:szCs w:val="28"/>
        </w:rPr>
        <w:t>Во Всемирный день слуха, напоминаем о важности раннего выявления и лечения потери слуха.</w:t>
      </w:r>
    </w:p>
    <w:p w:rsidR="00D046E3" w:rsidRPr="00D046E3" w:rsidRDefault="00D046E3" w:rsidP="00D046E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D046E3">
        <w:rPr>
          <w:rFonts w:ascii="Helvetica" w:eastAsia="Times New Roman" w:hAnsi="Helvetica" w:cs="Helvetica"/>
          <w:color w:val="4F4F4F"/>
          <w:sz w:val="28"/>
          <w:szCs w:val="28"/>
        </w:rPr>
        <w:t>С не выявленной потерей слуха живёт много людей, зачастую не подозревая, что они не воспринимают некоторые звуки и слова. Проверка слуха — станет первым шагом к решению проблемы.</w:t>
      </w:r>
    </w:p>
    <w:p w:rsidR="00D046E3" w:rsidRPr="00D046E3" w:rsidRDefault="00D046E3" w:rsidP="00D046E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D046E3">
        <w:rPr>
          <w:rFonts w:ascii="Helvetica" w:eastAsia="Times New Roman" w:hAnsi="Helvetica" w:cs="Helvetica"/>
          <w:color w:val="4F4F4F"/>
          <w:sz w:val="28"/>
          <w:szCs w:val="28"/>
        </w:rPr>
        <w:t>Не позволим потере слуха внести ограничения в жизнь!</w:t>
      </w:r>
    </w:p>
    <w:p w:rsidR="00D046E3" w:rsidRPr="00D046E3" w:rsidRDefault="00D046E3" w:rsidP="00D046E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D046E3">
        <w:rPr>
          <w:rFonts w:ascii="Helvetica" w:eastAsia="Times New Roman" w:hAnsi="Helvetica" w:cs="Helvetica"/>
          <w:color w:val="4F4F4F"/>
          <w:sz w:val="28"/>
          <w:szCs w:val="28"/>
        </w:rPr>
        <w:t>Своевременная диагностика и лечение нарушений слуха могут обеспечить людям с потерей слуха возможность полностью реализовать свой потенциал и жить активной жизнью.</w:t>
      </w:r>
    </w:p>
    <w:p w:rsidR="00D046E3" w:rsidRPr="00D046E3" w:rsidRDefault="00D046E3" w:rsidP="00D046E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D046E3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Ключевые сообщения Всемирного дня слуха в 2020 году</w:t>
      </w:r>
    </w:p>
    <w:p w:rsidR="00D046E3" w:rsidRPr="00D046E3" w:rsidRDefault="00D046E3" w:rsidP="00D046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D046E3">
        <w:rPr>
          <w:rFonts w:ascii="Helvetica" w:eastAsia="Times New Roman" w:hAnsi="Helvetica" w:cs="Helvetica"/>
          <w:color w:val="4F4F4F"/>
          <w:sz w:val="28"/>
          <w:szCs w:val="28"/>
        </w:rPr>
        <w:t>На всех этапах жизни общение и хорошее слуховое здоровье связывают нас друг с другом, с обществом и миром.</w:t>
      </w:r>
    </w:p>
    <w:p w:rsidR="00D046E3" w:rsidRPr="00D046E3" w:rsidRDefault="00D046E3" w:rsidP="00D046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D046E3">
        <w:rPr>
          <w:rFonts w:ascii="Helvetica" w:eastAsia="Times New Roman" w:hAnsi="Helvetica" w:cs="Helvetica"/>
          <w:color w:val="4F4F4F"/>
          <w:sz w:val="28"/>
          <w:szCs w:val="28"/>
        </w:rPr>
        <w:t>Для тех, кто страдает потерей слуха, соответствующие и своевременные вмешательства облегчат доступ к образованию, занятости и общению.</w:t>
      </w:r>
    </w:p>
    <w:p w:rsidR="00D046E3" w:rsidRPr="00D046E3" w:rsidRDefault="00D046E3" w:rsidP="00D046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D046E3">
        <w:rPr>
          <w:rFonts w:ascii="Helvetica" w:eastAsia="Times New Roman" w:hAnsi="Helvetica" w:cs="Helvetica"/>
          <w:color w:val="4F4F4F"/>
          <w:sz w:val="28"/>
          <w:szCs w:val="28"/>
        </w:rPr>
        <w:t> Ранняя диагностика и своевременное лечение нарушений слуха должны быть доступны каждому.</w:t>
      </w:r>
    </w:p>
    <w:p w:rsidR="00D046E3" w:rsidRPr="00D046E3" w:rsidRDefault="00D046E3" w:rsidP="00D046E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D046E3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Факты</w:t>
      </w:r>
    </w:p>
    <w:p w:rsidR="00D046E3" w:rsidRPr="00D046E3" w:rsidRDefault="00D046E3" w:rsidP="00D046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D046E3">
        <w:rPr>
          <w:rFonts w:ascii="Helvetica" w:eastAsia="Times New Roman" w:hAnsi="Helvetica" w:cs="Helvetica"/>
          <w:color w:val="4F4F4F"/>
          <w:sz w:val="28"/>
          <w:szCs w:val="28"/>
        </w:rPr>
        <w:t>Около 466 миллионов человек во всем мире страдают потерей слуха, и 34 миллиона из них - дети.</w:t>
      </w:r>
    </w:p>
    <w:p w:rsidR="00D046E3" w:rsidRPr="00D046E3" w:rsidRDefault="00D046E3" w:rsidP="00D046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D046E3">
        <w:rPr>
          <w:rFonts w:ascii="Helvetica" w:eastAsia="Times New Roman" w:hAnsi="Helvetica" w:cs="Helvetica"/>
          <w:color w:val="4F4F4F"/>
          <w:sz w:val="28"/>
          <w:szCs w:val="28"/>
        </w:rPr>
        <w:t>По прогнозам, к 2050 году более 900 миллионов человек будут иметь инвалидность по потере слуха.</w:t>
      </w:r>
    </w:p>
    <w:p w:rsidR="00D046E3" w:rsidRPr="00D046E3" w:rsidRDefault="00D046E3" w:rsidP="00D046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D046E3">
        <w:rPr>
          <w:rFonts w:ascii="Helvetica" w:eastAsia="Times New Roman" w:hAnsi="Helvetica" w:cs="Helvetica"/>
          <w:color w:val="4F4F4F"/>
          <w:sz w:val="28"/>
          <w:szCs w:val="28"/>
        </w:rPr>
        <w:t>Потеря слуха может быть вызвана генетическими причинами, осложнениями при рождении, некоторыми инфекционными заболеваниями, хроническими ушными инфекциями, употреблением определённых лекарств, воздействием повышенного уровня шума и возрастными изменениями.</w:t>
      </w:r>
    </w:p>
    <w:p w:rsidR="00D046E3" w:rsidRPr="00D046E3" w:rsidRDefault="00D046E3" w:rsidP="00D046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D046E3">
        <w:rPr>
          <w:rFonts w:ascii="Helvetica" w:eastAsia="Times New Roman" w:hAnsi="Helvetica" w:cs="Helvetica"/>
          <w:color w:val="4F4F4F"/>
          <w:sz w:val="28"/>
          <w:szCs w:val="28"/>
        </w:rPr>
        <w:t>60% потери слуха у детей связано с причинами, которые можно было предотвратить.</w:t>
      </w:r>
    </w:p>
    <w:p w:rsidR="00D046E3" w:rsidRPr="00D046E3" w:rsidRDefault="00D046E3" w:rsidP="00D046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D046E3">
        <w:rPr>
          <w:rFonts w:ascii="Helvetica" w:eastAsia="Times New Roman" w:hAnsi="Helvetica" w:cs="Helvetica"/>
          <w:color w:val="4F4F4F"/>
          <w:sz w:val="28"/>
          <w:szCs w:val="28"/>
        </w:rPr>
        <w:t xml:space="preserve">1,1 миллиарда молодых людей (в возрасте от 12 до 35 лет) подвержены риску потери слуха из-за воздействия шума в </w:t>
      </w:r>
      <w:r w:rsidRPr="00D046E3">
        <w:rPr>
          <w:rFonts w:ascii="Helvetica" w:eastAsia="Times New Roman" w:hAnsi="Helvetica" w:cs="Helvetica"/>
          <w:color w:val="4F4F4F"/>
          <w:sz w:val="28"/>
          <w:szCs w:val="28"/>
        </w:rPr>
        <w:lastRenderedPageBreak/>
        <w:t>рекреационных условиях (прослушивание громкой музыки, в клубах, кинотеатрах, на стадионах).</w:t>
      </w:r>
    </w:p>
    <w:p w:rsidR="00D046E3" w:rsidRPr="00D046E3" w:rsidRDefault="00D046E3" w:rsidP="00D046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D046E3">
        <w:rPr>
          <w:rFonts w:ascii="Helvetica" w:eastAsia="Times New Roman" w:hAnsi="Helvetica" w:cs="Helvetica"/>
          <w:color w:val="4F4F4F"/>
          <w:sz w:val="28"/>
          <w:szCs w:val="28"/>
        </w:rPr>
        <w:t>Ежегодная глобальная стоимость потери слуха составляет 750 миллиардов долларов США. Мероприятия по предотвращению, выявлению и решению проблемы потери слуха являются экономически эффективными и могут принести большую пользу людям.</w:t>
      </w:r>
    </w:p>
    <w:p w:rsidR="00D046E3" w:rsidRPr="00D046E3" w:rsidRDefault="00D046E3" w:rsidP="00D046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D046E3">
        <w:rPr>
          <w:rFonts w:ascii="Helvetica" w:eastAsia="Times New Roman" w:hAnsi="Helvetica" w:cs="Helvetica"/>
          <w:color w:val="4F4F4F"/>
          <w:sz w:val="28"/>
          <w:szCs w:val="28"/>
        </w:rPr>
        <w:t xml:space="preserve">Люди с потерей слуха выигрывают от ранней идентификации; использование слуховых аппаратов, </w:t>
      </w:r>
      <w:proofErr w:type="spellStart"/>
      <w:r w:rsidRPr="00D046E3">
        <w:rPr>
          <w:rFonts w:ascii="Helvetica" w:eastAsia="Times New Roman" w:hAnsi="Helvetica" w:cs="Helvetica"/>
          <w:color w:val="4F4F4F"/>
          <w:sz w:val="28"/>
          <w:szCs w:val="28"/>
        </w:rPr>
        <w:t>кохлеарных</w:t>
      </w:r>
      <w:proofErr w:type="spellEnd"/>
      <w:r w:rsidRPr="00D046E3">
        <w:rPr>
          <w:rFonts w:ascii="Helvetica" w:eastAsia="Times New Roman" w:hAnsi="Helvetica" w:cs="Helvetica"/>
          <w:color w:val="4F4F4F"/>
          <w:sz w:val="28"/>
          <w:szCs w:val="28"/>
        </w:rPr>
        <w:t xml:space="preserve"> имплантатов и других вспомогательных устройств; субтитры и язык жестов; и другие формы образовательной и социальной поддержки.</w:t>
      </w:r>
    </w:p>
    <w:p w:rsidR="00D046E3" w:rsidRPr="00D046E3" w:rsidRDefault="00D046E3" w:rsidP="00D046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D046E3">
        <w:rPr>
          <w:rFonts w:ascii="Helvetica" w:eastAsia="Times New Roman" w:hAnsi="Helvetica" w:cs="Helvetica"/>
          <w:color w:val="4F4F4F"/>
          <w:sz w:val="28"/>
          <w:szCs w:val="28"/>
        </w:rPr>
        <w:t>Люди с потерей слуха могут научиться общаться посредством развития навыков чтения по губам, использования письменного или печатного текста и языка жестов.</w:t>
      </w:r>
    </w:p>
    <w:p w:rsidR="00D046E3" w:rsidRPr="00D046E3" w:rsidRDefault="00D046E3" w:rsidP="00D046E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D046E3">
        <w:rPr>
          <w:rFonts w:ascii="Helvetica" w:eastAsia="Times New Roman" w:hAnsi="Helvetica" w:cs="Helvetica"/>
          <w:color w:val="4F4F4F"/>
          <w:sz w:val="28"/>
          <w:szCs w:val="28"/>
        </w:rPr>
        <w:t>Обучение языку жестов принесёт пользу детям с потерей слуха, а предоставление субтитров и перевод языка жестов по телевидению облегчит доступ к информации.</w:t>
      </w:r>
    </w:p>
    <w:p w:rsidR="00D046E3" w:rsidRPr="00D046E3" w:rsidRDefault="00D046E3" w:rsidP="00D046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D046E3">
        <w:rPr>
          <w:rFonts w:ascii="Helvetica" w:eastAsia="Times New Roman" w:hAnsi="Helvetica" w:cs="Helvetica"/>
          <w:color w:val="4F4F4F"/>
          <w:sz w:val="28"/>
          <w:szCs w:val="28"/>
        </w:rPr>
        <w:t>Официальное признание национальных языков жестов и повышение доступности переводчиков жестового языка являются важными мерами по улучшению доступа к услугам языка жестов. Поощрение организаций людей с потерей слуха, родителей и групп поддержки семьи; укрепление законодательства в области прав человека также могут помочь обеспечить лучшую интеграцию людей с потерей слуха.</w:t>
      </w:r>
    </w:p>
    <w:p w:rsidR="00D046E3" w:rsidRPr="00D046E3" w:rsidRDefault="00D046E3" w:rsidP="00D046E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D046E3">
        <w:rPr>
          <w:rFonts w:ascii="Helvetica" w:eastAsia="Times New Roman" w:hAnsi="Helvetica" w:cs="Helvetica"/>
          <w:color w:val="4F4F4F"/>
          <w:sz w:val="28"/>
          <w:szCs w:val="28"/>
        </w:rPr>
        <w:t xml:space="preserve">Вместе с </w:t>
      </w:r>
      <w:proofErr w:type="spellStart"/>
      <w:r w:rsidRPr="00D046E3">
        <w:rPr>
          <w:rFonts w:ascii="Helvetica" w:eastAsia="Times New Roman" w:hAnsi="Helvetica" w:cs="Helvetica"/>
          <w:color w:val="4F4F4F"/>
          <w:sz w:val="28"/>
          <w:szCs w:val="28"/>
        </w:rPr>
        <w:t>амбассадором</w:t>
      </w:r>
      <w:proofErr w:type="spellEnd"/>
      <w:r w:rsidRPr="00D046E3">
        <w:rPr>
          <w:rFonts w:ascii="Helvetica" w:eastAsia="Times New Roman" w:hAnsi="Helvetica" w:cs="Helvetica"/>
          <w:color w:val="4F4F4F"/>
          <w:sz w:val="28"/>
          <w:szCs w:val="28"/>
        </w:rPr>
        <w:t xml:space="preserve"> Центра образования глухих и жестового языка им. Г.Л. Зайцевой, ДАШЕЙ СЕМЕНОВОЙ, преподавателем и носителем русского жестового языка, членом аттестационной комиссии переводчиков жестового языка, мы сняли видео «Как общаться с глухими людьми». Посмотрите его, чтобы знать, как правильно строить коммуникацию с глухими и слабослышащими людьми, чтобы общение </w:t>
      </w:r>
      <w:proofErr w:type="gramStart"/>
      <w:r w:rsidRPr="00D046E3">
        <w:rPr>
          <w:rFonts w:ascii="Helvetica" w:eastAsia="Times New Roman" w:hAnsi="Helvetica" w:cs="Helvetica"/>
          <w:color w:val="4F4F4F"/>
          <w:sz w:val="28"/>
          <w:szCs w:val="28"/>
        </w:rPr>
        <w:t>приносило удовольствие и было</w:t>
      </w:r>
      <w:proofErr w:type="gramEnd"/>
      <w:r w:rsidRPr="00D046E3">
        <w:rPr>
          <w:rFonts w:ascii="Helvetica" w:eastAsia="Times New Roman" w:hAnsi="Helvetica" w:cs="Helvetica"/>
          <w:color w:val="4F4F4F"/>
          <w:sz w:val="28"/>
          <w:szCs w:val="28"/>
        </w:rPr>
        <w:t xml:space="preserve"> максимально эффективным.</w:t>
      </w:r>
    </w:p>
    <w:p w:rsidR="00946AA0" w:rsidRDefault="00946AA0"/>
    <w:sectPr w:rsidR="0094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4EC"/>
    <w:multiLevelType w:val="multilevel"/>
    <w:tmpl w:val="E870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0591E"/>
    <w:multiLevelType w:val="multilevel"/>
    <w:tmpl w:val="597A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52C02"/>
    <w:multiLevelType w:val="multilevel"/>
    <w:tmpl w:val="E644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7131F"/>
    <w:multiLevelType w:val="multilevel"/>
    <w:tmpl w:val="9754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40289"/>
    <w:multiLevelType w:val="multilevel"/>
    <w:tmpl w:val="BD64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F30CC"/>
    <w:multiLevelType w:val="multilevel"/>
    <w:tmpl w:val="6482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A2AD2"/>
    <w:multiLevelType w:val="multilevel"/>
    <w:tmpl w:val="FC14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F376AF"/>
    <w:multiLevelType w:val="multilevel"/>
    <w:tmpl w:val="BA42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A74BC2"/>
    <w:multiLevelType w:val="multilevel"/>
    <w:tmpl w:val="1FC2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6F5F95"/>
    <w:multiLevelType w:val="multilevel"/>
    <w:tmpl w:val="4D54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D2040"/>
    <w:multiLevelType w:val="multilevel"/>
    <w:tmpl w:val="F4D2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3C0283"/>
    <w:multiLevelType w:val="multilevel"/>
    <w:tmpl w:val="72D4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3B49B4"/>
    <w:multiLevelType w:val="multilevel"/>
    <w:tmpl w:val="61B0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046E3"/>
    <w:rsid w:val="00946AA0"/>
    <w:rsid w:val="00D0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4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6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0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80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2020-03-03T08:17:00Z</dcterms:created>
  <dcterms:modified xsi:type="dcterms:W3CDTF">2020-03-03T08:18:00Z</dcterms:modified>
</cp:coreProperties>
</file>