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FD" w:rsidRDefault="00AA62FD" w:rsidP="00AA62FD">
      <w:pPr>
        <w:pStyle w:val="2"/>
        <w:shd w:val="clear" w:color="auto" w:fill="FFFFFF"/>
        <w:spacing w:before="0" w:beforeAutospacing="0" w:after="136" w:afterAutospacing="0" w:line="380" w:lineRule="atLeast"/>
        <w:rPr>
          <w:bCs w:val="0"/>
          <w:color w:val="FF0000"/>
          <w:spacing w:val="-5"/>
          <w:sz w:val="44"/>
          <w:szCs w:val="44"/>
        </w:rPr>
      </w:pPr>
      <w:r w:rsidRPr="00AA62FD">
        <w:rPr>
          <w:bCs w:val="0"/>
          <w:color w:val="FF0000"/>
          <w:spacing w:val="-5"/>
          <w:sz w:val="44"/>
          <w:szCs w:val="44"/>
        </w:rPr>
        <w:t>7 апреля 2020 года</w:t>
      </w:r>
      <w:r w:rsidR="0086455A">
        <w:rPr>
          <w:bCs w:val="0"/>
          <w:color w:val="FF0000"/>
          <w:spacing w:val="-5"/>
          <w:sz w:val="44"/>
          <w:szCs w:val="44"/>
        </w:rPr>
        <w:t xml:space="preserve"> </w:t>
      </w:r>
      <w:r w:rsidRPr="00AA62FD">
        <w:rPr>
          <w:bCs w:val="0"/>
          <w:color w:val="FF0000"/>
          <w:spacing w:val="-5"/>
          <w:sz w:val="44"/>
          <w:szCs w:val="44"/>
        </w:rPr>
        <w:t xml:space="preserve">- Всемирный день здоровья </w:t>
      </w:r>
    </w:p>
    <w:p w:rsidR="0086455A" w:rsidRPr="00AA62FD" w:rsidRDefault="0086455A" w:rsidP="00AA62FD">
      <w:pPr>
        <w:pStyle w:val="2"/>
        <w:shd w:val="clear" w:color="auto" w:fill="FFFFFF"/>
        <w:spacing w:before="0" w:beforeAutospacing="0" w:after="136" w:afterAutospacing="0" w:line="380" w:lineRule="atLeast"/>
        <w:rPr>
          <w:bCs w:val="0"/>
          <w:color w:val="FF0000"/>
          <w:spacing w:val="-5"/>
          <w:sz w:val="44"/>
          <w:szCs w:val="44"/>
        </w:rPr>
      </w:pPr>
    </w:p>
    <w:p w:rsidR="00AA62FD" w:rsidRPr="00AA62FD" w:rsidRDefault="00AA62FD" w:rsidP="00AA62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18"/>
          <w:szCs w:val="18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-241935</wp:posOffset>
            </wp:positionH>
            <wp:positionV relativeFrom="line">
              <wp:posOffset>6350</wp:posOffset>
            </wp:positionV>
            <wp:extent cx="2154555" cy="1699260"/>
            <wp:effectExtent l="19050" t="0" r="0" b="0"/>
            <wp:wrapSquare wrapText="bothSides"/>
            <wp:docPr id="2" name="Рисунок 2" descr="http://www.mossanexpert.ru/files/za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sanexpert.ru/files/zash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       </w:t>
      </w: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Согласно многолетней традиции ежегодно 7 апреля отмечается Всемирный день здоровья в ознаменование годовщины основания Всемирной организации здравоохранения</w:t>
      </w:r>
      <w:r w:rsidR="0086455A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</w:t>
      </w: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(ВОЗ).</w:t>
      </w:r>
    </w:p>
    <w:p w:rsidR="00AA62FD" w:rsidRPr="00AA62FD" w:rsidRDefault="00AA62FD" w:rsidP="00AA62FD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Каждый год этот день проходит под разными девизами, которые освещают самые актуальные вопросы здоровья населения.</w:t>
      </w:r>
    </w:p>
    <w:p w:rsidR="00AA62FD" w:rsidRPr="00AA62FD" w:rsidRDefault="00AA62FD" w:rsidP="00AA62FD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       </w:t>
      </w: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2020 год объявлен </w:t>
      </w:r>
      <w:hyperlink r:id="rId7" w:tgtFrame="_blank" w:history="1">
        <w:r w:rsidRPr="00AA62FD">
          <w:rPr>
            <w:rFonts w:ascii="Times New Roman" w:eastAsia="Times New Roman" w:hAnsi="Times New Roman" w:cs="Times New Roman"/>
            <w:color w:val="376193"/>
            <w:sz w:val="28"/>
            <w:szCs w:val="28"/>
            <w:lang w:eastAsia="ru-RU"/>
          </w:rPr>
          <w:t>Международным годом работников сестринских и акушерских служб</w:t>
        </w:r>
      </w:hyperlink>
      <w:r w:rsidRPr="00AA62F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lang w:eastAsia="ru-RU"/>
        </w:rPr>
        <w:t>,</w:t>
      </w: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 поэтому мероприятия Всемирного дня здоровья 2020 года будут посвящены жизненно важной роли медицинских сестер и акушерок в охране здоровья людей во всем мире и необходимости укрепления сестринских и акушерских служб.</w:t>
      </w:r>
    </w:p>
    <w:p w:rsidR="00AA62FD" w:rsidRDefault="00AA62FD" w:rsidP="00AA62FD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u w:val="single"/>
          <w:lang w:eastAsia="ru-RU"/>
        </w:rPr>
      </w:pPr>
      <w:r w:rsidRPr="00AA62FD">
        <w:rPr>
          <w:rFonts w:ascii="Times New Roman" w:eastAsia="Times New Roman" w:hAnsi="Times New Roman" w:cs="Times New Roman"/>
          <w:b/>
          <w:bCs/>
          <w:color w:val="606060"/>
          <w:sz w:val="28"/>
          <w:szCs w:val="28"/>
          <w:u w:val="single"/>
          <w:lang w:eastAsia="ru-RU"/>
        </w:rPr>
        <w:t>Задачи Всемирного дня здоровья 2020 года:</w:t>
      </w:r>
    </w:p>
    <w:p w:rsidR="0086455A" w:rsidRPr="00AA62FD" w:rsidRDefault="0086455A" w:rsidP="00AA62FD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</w:p>
    <w:p w:rsidR="00AA62FD" w:rsidRPr="00AA62FD" w:rsidRDefault="00AA62FD" w:rsidP="00AA62FD">
      <w:pPr>
        <w:numPr>
          <w:ilvl w:val="0"/>
          <w:numId w:val="1"/>
        </w:numPr>
        <w:shd w:val="clear" w:color="auto" w:fill="FFFFFF"/>
        <w:spacing w:after="204" w:line="240" w:lineRule="auto"/>
        <w:ind w:left="774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Побудить общественность по достоинству оценить работу медицинских сестер и акушерок и их вклад в оказание медицинской помощи.</w:t>
      </w:r>
    </w:p>
    <w:p w:rsidR="00AA62FD" w:rsidRPr="00AA62FD" w:rsidRDefault="00AA62FD" w:rsidP="00AA62FD">
      <w:pPr>
        <w:numPr>
          <w:ilvl w:val="0"/>
          <w:numId w:val="1"/>
        </w:numPr>
        <w:shd w:val="clear" w:color="auto" w:fill="FFFFFF"/>
        <w:spacing w:after="204" w:line="240" w:lineRule="auto"/>
        <w:ind w:left="774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Повысить привлекательность профессий медицинской сестры и акушерки в системе здравоохранения.</w:t>
      </w:r>
    </w:p>
    <w:p w:rsidR="00AA62FD" w:rsidRPr="00AA62FD" w:rsidRDefault="00AA62FD" w:rsidP="00AA62FD">
      <w:pPr>
        <w:numPr>
          <w:ilvl w:val="0"/>
          <w:numId w:val="1"/>
        </w:numPr>
        <w:shd w:val="clear" w:color="auto" w:fill="FFFFFF"/>
        <w:spacing w:after="204" w:line="240" w:lineRule="auto"/>
        <w:ind w:left="774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Мобилизовать поддержку и финансирование сестринских и </w:t>
      </w:r>
      <w:r w:rsidR="0086455A">
        <w:rPr>
          <w:rFonts w:ascii="Times New Roman" w:eastAsia="Times New Roman" w:hAnsi="Times New Roman" w:cs="Times New Roman"/>
          <w:noProof/>
          <w:color w:val="606060"/>
          <w:sz w:val="28"/>
          <w:szCs w:val="28"/>
          <w:lang w:eastAsia="ru-RU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3449955</wp:posOffset>
            </wp:positionH>
            <wp:positionV relativeFrom="line">
              <wp:posOffset>218440</wp:posOffset>
            </wp:positionV>
            <wp:extent cx="2370455" cy="2035810"/>
            <wp:effectExtent l="19050" t="0" r="0" b="0"/>
            <wp:wrapSquare wrapText="bothSides"/>
            <wp:docPr id="3" name="Рисунок 3" descr="http://www.mossanexpert.ru/files/zash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sanexpert.ru/files/zash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203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акушерских служб.</w:t>
      </w:r>
    </w:p>
    <w:p w:rsidR="00AA62FD" w:rsidRPr="00AA62FD" w:rsidRDefault="00AA62FD" w:rsidP="00AA62FD">
      <w:pPr>
        <w:shd w:val="clear" w:color="auto" w:fill="FFFFFF"/>
        <w:spacing w:after="204" w:line="240" w:lineRule="auto"/>
        <w:ind w:firstLine="340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Медсестры и акушерки играют важнейшую роль в оказании услуг здравоохранения. Они посвящают свою жизнь помощи матерям и детям, делают жизненно важные прививки и дают медицинские рекомендации, ухаживают за пожилыми людьми и в целом удовлетворяют основные повседневные потребности населения в области здравоохранения. Зачастую для местного населения они являются первым и единственным источником медицинской помощи.</w:t>
      </w:r>
    </w:p>
    <w:p w:rsidR="00AA62FD" w:rsidRPr="00AA62FD" w:rsidRDefault="00AA62FD" w:rsidP="00AA62FD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lastRenderedPageBreak/>
        <w:t xml:space="preserve">Одним из главных событий станет выпуск Доклада о состоянии сестринского дела в </w:t>
      </w:r>
      <w:r w:rsidR="0086455A">
        <w:rPr>
          <w:rFonts w:ascii="Times New Roman" w:eastAsia="Times New Roman" w:hAnsi="Times New Roman" w:cs="Times New Roman"/>
          <w:noProof/>
          <w:color w:val="606060"/>
          <w:sz w:val="28"/>
          <w:szCs w:val="28"/>
          <w:lang w:eastAsia="ru-R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-62230</wp:posOffset>
            </wp:positionV>
            <wp:extent cx="2439035" cy="1819910"/>
            <wp:effectExtent l="19050" t="0" r="0" b="0"/>
            <wp:wrapSquare wrapText="bothSides"/>
            <wp:docPr id="4" name="Рисунок 4" descr="http://www.mossanexpert.ru/files/za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sanexpert.ru/files/zash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9035" cy="181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мире. Доклад </w:t>
      </w:r>
      <w:proofErr w:type="gramStart"/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будет содержать общую информацию о кадровом обеспечении сестринских служб в мире и</w:t>
      </w:r>
      <w:proofErr w:type="gramEnd"/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 xml:space="preserve"> будет способствовать научно обоснованному планированию работы по оптимизации вклада этой категории медицинских работников в повышение уровня здоровья и благополучия всех людей.</w:t>
      </w:r>
    </w:p>
    <w:p w:rsidR="00AA62FD" w:rsidRPr="00AA62FD" w:rsidRDefault="00AA62FD" w:rsidP="00AA62FD">
      <w:pPr>
        <w:shd w:val="clear" w:color="auto" w:fill="FFFFFF"/>
        <w:spacing w:after="204" w:line="240" w:lineRule="auto"/>
        <w:jc w:val="both"/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</w:pPr>
      <w:proofErr w:type="gramStart"/>
      <w:r w:rsidRPr="00AA62FD">
        <w:rPr>
          <w:rFonts w:ascii="Times New Roman" w:eastAsia="Times New Roman" w:hAnsi="Times New Roman" w:cs="Times New Roman"/>
          <w:color w:val="606060"/>
          <w:sz w:val="28"/>
          <w:szCs w:val="28"/>
          <w:lang w:eastAsia="ru-RU"/>
        </w:rPr>
        <w:t>Проведение на протяжении года мероприятий, посвященных труду медсестер и акушерок, дает возможность всем желающим принять участие в этой кампании и продемонстрировать широкую общественную и политическую поддержку делу увеличения числа надлежащим образом подготовленных медицинских работников там, где в этом есть необходимость, чтобы наиболее оптимальным образом обеспечить меняющиеся потребности людей в медицинском и социальном обслуживании.</w:t>
      </w:r>
      <w:proofErr w:type="gramEnd"/>
    </w:p>
    <w:p w:rsidR="0086455A" w:rsidRDefault="0086455A">
      <w:pPr>
        <w:rPr>
          <w:rFonts w:ascii="Times New Roman" w:hAnsi="Times New Roman" w:cs="Times New Roman"/>
          <w:sz w:val="28"/>
          <w:szCs w:val="28"/>
        </w:rPr>
      </w:pPr>
    </w:p>
    <w:p w:rsidR="00AA62FD" w:rsidRDefault="0086455A" w:rsidP="008645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10" w:history="1">
        <w:r w:rsidRPr="00997F5D">
          <w:rPr>
            <w:rStyle w:val="a4"/>
            <w:rFonts w:ascii="Times New Roman" w:hAnsi="Times New Roman" w:cs="Times New Roman"/>
            <w:sz w:val="28"/>
            <w:szCs w:val="28"/>
          </w:rPr>
          <w:t>http://www.mossanexpert.ru/novosti/?ELEMENT_ID=3417</w:t>
        </w:r>
      </w:hyperlink>
    </w:p>
    <w:p w:rsidR="0086455A" w:rsidRPr="0086455A" w:rsidRDefault="0086455A" w:rsidP="0086455A">
      <w:pPr>
        <w:rPr>
          <w:rFonts w:ascii="Times New Roman" w:hAnsi="Times New Roman" w:cs="Times New Roman"/>
          <w:sz w:val="28"/>
          <w:szCs w:val="28"/>
        </w:rPr>
      </w:pPr>
    </w:p>
    <w:sectPr w:rsidR="0086455A" w:rsidRPr="0086455A" w:rsidSect="00FB6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6680C"/>
    <w:multiLevelType w:val="multilevel"/>
    <w:tmpl w:val="B6AA1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62FD"/>
    <w:rsid w:val="001C5E74"/>
    <w:rsid w:val="0086455A"/>
    <w:rsid w:val="00AA62FD"/>
    <w:rsid w:val="00CC45D1"/>
    <w:rsid w:val="00FB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1B1"/>
  </w:style>
  <w:style w:type="paragraph" w:styleId="2">
    <w:name w:val="heading 2"/>
    <w:basedOn w:val="a"/>
    <w:link w:val="20"/>
    <w:uiPriority w:val="9"/>
    <w:qFormat/>
    <w:rsid w:val="00AA6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62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6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62FD"/>
  </w:style>
  <w:style w:type="character" w:styleId="a4">
    <w:name w:val="Hyperlink"/>
    <w:basedOn w:val="a0"/>
    <w:uiPriority w:val="99"/>
    <w:unhideWhenUsed/>
    <w:rsid w:val="00AA62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ww.who.int/ru/news-room/campaigns/year-of-the-nurse-and-the-midwife-2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ssanexpert.ru/novosti/?ELEMENT_ID=341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6E10D-7327-4A6C-991C-03919C34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2020-04-06T10:56:00Z</dcterms:created>
  <dcterms:modified xsi:type="dcterms:W3CDTF">2020-04-07T12:40:00Z</dcterms:modified>
</cp:coreProperties>
</file>