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DF" w:rsidRPr="00086BDF" w:rsidRDefault="00086BDF" w:rsidP="00086BDF">
      <w:pPr>
        <w:shd w:val="clear" w:color="auto" w:fill="F8F8F8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3"/>
          <w:szCs w:val="33"/>
          <w:lang w:eastAsia="ru-RU"/>
        </w:rPr>
      </w:pPr>
      <w:r w:rsidRPr="00086BDF">
        <w:rPr>
          <w:rFonts w:ascii="Times New Roman" w:eastAsia="Times New Roman" w:hAnsi="Times New Roman" w:cs="Times New Roman"/>
          <w:b/>
          <w:bCs/>
          <w:color w:val="1B669D"/>
          <w:kern w:val="36"/>
          <w:sz w:val="33"/>
          <w:szCs w:val="33"/>
          <w:lang w:eastAsia="ru-RU"/>
        </w:rPr>
        <w:t>Рекомендации по выбору плодоовощной продукции, в частности - клубники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Лето – пора созревания овощей, фруктов, ягод. Несмотря на то, что в предприятиях торговли круглый год можно приобрести свежие фрукты и овощи, именно в сезон естественного созревания плодоовощная продукция является самой востребованной и соответственно полезной. Но для того, чтобы свежие фрукты, ягоды и овощи принесли максимум пользы, важно знать, как их правильно выбрать и на что следует обратить внимание в первую очередь.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целью профилактики отравлений острыми кишечными инфекциями и нитратами при покупке и употреблении плодоовощной продукции (бахчевых культур) необходимо соблюдать следующие правила.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Так, при реализации плодоовощной продукции должны соблюдаться требования санитарного законодательства, а также законодательства о защите прав потребителей, в частности продукция должна реализовываться при наличии документов, подтверждающих безопасность продукции и позволяющих обеспечить </w:t>
      </w:r>
      <w:proofErr w:type="spell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прослеживаемость</w:t>
      </w:r>
      <w:proofErr w:type="spell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продукции. До покупателя в любой наглядной и доступной форме должна быть доведена достоверная информация о товаре, которая должна содержать наименование товара, дату сбора продукции, наименование </w:t>
      </w:r>
      <w:proofErr w:type="spell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товароизготовителя</w:t>
      </w:r>
      <w:proofErr w:type="spell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Приобретать продукцию </w:t>
      </w:r>
      <w:r w:rsidRPr="00086BD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только в специально оборудованных и отведенных для этих целей органами местного самоуправления местах уличной торговли </w:t>
      </w: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(при этом на вывеске должно быть указано наименование предприятия, его юридический адрес, ФИО индивидуального предпринимателя, его ИНН.</w:t>
      </w:r>
      <w:proofErr w:type="gram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Продавец должен находиться в чистой санитарной одежде и иметь при себе </w:t>
      </w:r>
      <w:proofErr w:type="spell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бейджик</w:t>
      </w:r>
      <w:proofErr w:type="spell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указанием ФИО и личную медицинскую книжку), а так же </w:t>
      </w:r>
      <w:r w:rsidRPr="00086BD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на организованных рынках, ярмарках и в стационарной торговой сети.</w:t>
      </w:r>
      <w:proofErr w:type="gramEnd"/>
    </w:p>
    <w:p w:rsidR="00086BDF" w:rsidRP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86BDF" w:rsidRP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Предлагаем ознакомиться с общепринятыми профилактическими мерами, необходимыми для безопасного употребления приобретённых овощей, фруктов и ягод.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Соблюдение правил личной гигиены (мытьё рук перед едой и приготовлением пищи, после возвращения с улицы, посещения туалета, контакта с больными людьми и т.д.).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Соблюдение условий хранения фруктов, овощей, зелени и ягод.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Тщательное мытьё плодов и зелени является обязательным условием их употребления и мерой профилактики инфекционных заболеваний. Помните, что перед употреблением овощи и фрукты следует тщательно промыть под проточной водой руками или при помощи щётки (не рекомендуется использовать для мытья плодоовощной продукции бытовые средства для мытья посуды).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корнеплоды (картофель, редис, морковь, свеклу и т.п.), нужно немного подержать в тёплой воде. Затем тщательно очистить щёткой, и хорошо промыть;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капусту (белокочанную, пекинскую и др. листовые виды) перед промыванием прохладной водой нужно очистить от верхнего слоя листьев. Цветную капусту перед споласкиванием прохладной водой лучше разделить на соцветия и освободить от потемневших участков;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особого внимания требует зелень, зелёный лук, укроп, петрушку, </w:t>
      </w:r>
      <w:proofErr w:type="spell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кинзу</w:t>
      </w:r>
      <w:proofErr w:type="spell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щавель, салатную зелень нужно перебрать, удалить корни, пожелтевшие и поврежденные листья. Далее зелень замочить в прохладной воде на 15 минут, периодически меняя воду и разбирая зелень по отдельным листочкам и веточкам, пока на дно не осядет вся </w:t>
      </w: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грязь</w:t>
      </w:r>
      <w:proofErr w:type="gram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вода не станет чистой. После этого зелень нужно тщательно ополоснуть проточной водой. Для лучшего очищения зелени от патогенных бактерий и микробов можно подержать ее в течение получаса в солевом - уксусном растворе (по 1 столовой ложке соли и уксуса на 1 литр воды);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виноград надо промывать под «душем» из-под крана. После мытья - дать воде стечь. Если гроздья тугие, то их нужно разделить с помощью ножниц, но не отрывать ягоды.</w:t>
      </w:r>
    </w:p>
    <w:p w:rsidR="00086BDF" w:rsidRP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Как выбрать ягоды, в том числе клубнику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Спелые, качественные ягоды (в частности, клубнику) можно определить по следующим признакам: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ягоды сухие, без признаков гниения; цвет однородный, насыщенный, у клубники темно-красный без пятнышек; листики «чашечки», обрамляющие ягоду, зеленые, без признаков увядания; поверхность ягод упругая, блестящая, гладкая, без вмятин и повреждений; запах насыщенный, ягодный.</w:t>
      </w:r>
      <w:proofErr w:type="gramEnd"/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Признаки ягод, от употребления которых стоит воздержаться:</w:t>
      </w:r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ягоды влажные, на поверхности есть пятна; отсутствует аромат; мягкие ягоды (быстро испортятся, возможно, процесс гниения уже начался); листики «чашечки» сухие, пожелтевшие, либо отсутствуют (такие ягоды были собраны давно, либо неправильно); окраска неоднородная, есть зеленоватые пятна, кончик ягод белый (признаки неполной зрелости).</w:t>
      </w:r>
      <w:proofErr w:type="gramEnd"/>
    </w:p>
    <w:p w:rsidR="00086BDF" w:rsidRPr="00086BDF" w:rsidRDefault="00086BDF" w:rsidP="00086BDF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покупке обратите внимание на упаковку и емкость, где хранились ягоды. Если на дне, стенках присутствует влага, то это значит, что </w:t>
      </w:r>
      <w:proofErr w:type="gramStart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плоды</w:t>
      </w:r>
      <w:proofErr w:type="gramEnd"/>
      <w:r w:rsidRPr="00086B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скорее всего несвежие. Также очень часто сверху выкладывают хорошую, красивую клубнику, дабы прикрыть нижний слой из некачественных плодов.</w:t>
      </w:r>
    </w:p>
    <w:p w:rsidR="00086BDF" w:rsidRP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86BD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Приятного аппетита! Надеемся, что наши рекомендации помогут Вам в выборе полезной и вкусной плодоовощной продукции.</w:t>
      </w:r>
    </w:p>
    <w:p w:rsidR="00086BDF" w:rsidRPr="00086BDF" w:rsidRDefault="00086BDF" w:rsidP="00086BD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086BDF" w:rsidRDefault="00086BDF" w:rsidP="00086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BDF" w:rsidRDefault="00086BDF" w:rsidP="0008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3F61A9">
          <w:rPr>
            <w:rStyle w:val="a4"/>
            <w:rFonts w:ascii="Times New Roman" w:hAnsi="Times New Roman" w:cs="Times New Roman"/>
            <w:sz w:val="24"/>
            <w:szCs w:val="24"/>
          </w:rPr>
          <w:t>http://34.rospotrebnadzor.ru/content/180/9877/</w:t>
        </w:r>
      </w:hyperlink>
    </w:p>
    <w:p w:rsidR="00086BDF" w:rsidRPr="00086BDF" w:rsidRDefault="00086BDF" w:rsidP="00086B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BDF" w:rsidRPr="00086BDF" w:rsidSect="0057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DF"/>
    <w:rsid w:val="00086BDF"/>
    <w:rsid w:val="00576AA5"/>
    <w:rsid w:val="00A1138D"/>
    <w:rsid w:val="00C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5"/>
  </w:style>
  <w:style w:type="paragraph" w:styleId="1">
    <w:name w:val="heading 1"/>
    <w:basedOn w:val="a"/>
    <w:link w:val="10"/>
    <w:uiPriority w:val="9"/>
    <w:qFormat/>
    <w:rsid w:val="0008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BDF"/>
  </w:style>
  <w:style w:type="character" w:styleId="a4">
    <w:name w:val="Hyperlink"/>
    <w:basedOn w:val="a0"/>
    <w:uiPriority w:val="99"/>
    <w:unhideWhenUsed/>
    <w:rsid w:val="00086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5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4.rospotrebnadzor.ru/content/180/98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4152</Characters>
  <Application>Microsoft Office Word</Application>
  <DocSecurity>0</DocSecurity>
  <Lines>34</Lines>
  <Paragraphs>9</Paragraphs>
  <ScaleCrop>false</ScaleCrop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2020-06-19T11:20:00Z</dcterms:created>
  <dcterms:modified xsi:type="dcterms:W3CDTF">2020-06-29T13:06:00Z</dcterms:modified>
</cp:coreProperties>
</file>