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13" w:rsidRDefault="00FB0313" w:rsidP="00FB0313">
      <w:pPr>
        <w:shd w:val="clear" w:color="auto" w:fill="FFFFFF" w:themeFill="background1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03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28 июля 2020 года - Всемирный день борьбы с гепатитом</w:t>
      </w:r>
    </w:p>
    <w:p w:rsidR="00FB0313" w:rsidRPr="00FB0313" w:rsidRDefault="00FB0313" w:rsidP="00FB0313">
      <w:pPr>
        <w:shd w:val="clear" w:color="auto" w:fill="FFFFFF" w:themeFill="background1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28 июля - Всемирный День борьбы с гепатитом, проводится ежегодно под эгидой Всемирной организации здравоохранения (ВОЗ).</w:t>
      </w:r>
    </w:p>
    <w:p w:rsid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По данным ВОЗ, гепатит вирусной модификации уже поразил около 2 млрд. человек, то есть каждого третьего жителя Земли. Кто-то уже переболел, а кто-то является носителем патологии. Вирусным гепатитом B или C 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инфицированы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325 млн. человек во всем мире, и ежегодно от него умирает 1,4 млн. человек. По уровню смертности данная инфекционная болезнь стоит на втором месте после туберкулеза, а число людей, инфицированных гепатитом, в 9 раз превышает число ВИЧ-инфицированных. 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2018 году в Российской Федерации было вновь зарегистрировано 27485 человек инфицированных вирусом гепатитом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(сумма больных впервые выявленными острыми, хроническими формами и носителей вируса гепатита В), 49636 человек инфицированных вирусом гепатита С (впервые выявленные острые и хронические формы) и 4165 человек инфицированных вирусным гепатитом А.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 итогам 1 полугодия 2019 года в Республике Тыва отмечается снижение заболеваемости хроническими вирусными гепатитами в 25,4% по сравнению с аналогичным периодом прошлого года, из них хроническим вирусным гепатитом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proofErr w:type="spell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</w:t>
      </w:r>
      <w:proofErr w:type="spell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34,2%, хроническим вирусным гепатитом С в 18,4%. Показатель заболеваемости впервые выявленными хроническими вирусными гепатитами в 2019г. составила 31,3 на 100 тыс. населения – всего 103 случай, в 2018г. – 42,0 на 100 тыс. населения -137 случай. </w:t>
      </w:r>
    </w:p>
    <w:p w:rsid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Вирусные гепатиты – группа инфекционных заболеваний печени, вызванных </w:t>
      </w:r>
      <w:proofErr w:type="spell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гепатотропными</w:t>
      </w:r>
      <w:proofErr w:type="spell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вирусами, принадлежащими к различным семействам. Возбудителями гепатита являются 5 основных вирусов (А, 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С, Д, Е).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Заражение вирусными гепатитами происходит различными способами. Вирусы гепатита A и E передаются преимущественно через загрязненную воду, пищевые продукты и грязные руки. 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Передача вирусов гепатита B, C и D осуществляется через кровь (при инъекционном введении наркотических средств, использовании нестерильного инструментария при нанесении татуировок, </w:t>
      </w:r>
      <w:proofErr w:type="spell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пирсинге</w:t>
      </w:r>
      <w:proofErr w:type="spell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проведении косметических, маникюрных, педикюрных и других процедур, связанных с нарушением целостности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кожи и слизистых оболочек), а также от инфицированной матери ребенку во время родов и при незащищенном половом контакте. Наибольший риск инфицирования вирусами гепатита B, C и D связан с потреблением наркотических средств инъекционным путем. Сохраняется риск инфицирования во время переливания препаратов крови, если были нарушены требования к их заготовке и использованию.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Наибольшую проблему для здравоохранения в мире и в России представляют хронические гепатиты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 С, которые приводят к неблагоприятным исходам – циррозу и раку печени, которые являются основной причиной смертности от гепатитов. Большое количество 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инфицированных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не знают о своем заболевании. Последние несколько лет стали революционными в борьбе с гепатитом С. Благодаря новым противовирусным препаратам сегодня это хроническое заболевание становится практически полностью излечимым.</w:t>
      </w:r>
    </w:p>
    <w:p w:rsid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Наиболее эффективным способом профилактики гепатитов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А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 В является вакцинация. Вакцины против гепатитов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А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 В эффективны и безопасны и применяются во многих странах мира на протяжении многих лет. В Российской Федерации иммунизация населения против гепатита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проводится в рамках национального календаря </w:t>
      </w: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профилактических прививок с 1996 года. Вакцинация против гепатита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является эффективной мерой против развития рака печени из-за гепатита В. Прививки против этой инфекции проводятся бесплатно детям и взрослым в возрасте до 55 лет, не привитым ранее против этой инфекции.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Иммунизация против вирусного гепатита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А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по эпидемическим показаниям проводится лицам из групп высокого риска в рамках календаря профилактических прививок: медицинским работникам; работникам в сфере обслуживания населения, занятым на предприятиях пищевой промышленности, в организациях общественного питания, а также обслуживающих водопроводные и канализационные сооружения, оборудование и сети; лицам, выезжающим в неблагополучные по гепатиту А регионы и страны; 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контактным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 очагах гепатита А.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Кроме иммунизации эффективными мерами профилактики гепатита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А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является обеспечение населения доброкачественной водой, безопасными в эпидемиологическом отношении продуктами питания; соблюдение санитарных правил и требований, предъявляемых к заготовке, хранению, технологии приготовления и реализации пищевых продуктов; санитарно-противоэпидемического режима в медицинских организациях, детских учреждениях, учебных заведениях, и других объектах; гигиеническое воспитание населения.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Чтобы не заболеть вирусными гепатитами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необходимо: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1. Пройти исследование на наличие вируса гепатита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 С, так как пройти диагностику и своевременно принять меры - это значит сохранить не только своё здоровье, но и здоровье и жизнь других людей.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2. Получить вакцинацию против вирусных гепатитов.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3. Пользоваться услугами только тех салонов красоты, </w:t>
      </w:r>
      <w:proofErr w:type="spell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татуажа</w:t>
      </w:r>
      <w:proofErr w:type="spell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, </w:t>
      </w:r>
      <w:proofErr w:type="spell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пирсинга</w:t>
      </w:r>
      <w:proofErr w:type="spell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парикмахерских и т. п., в которых инструменты подвергаются всем этапам обработки. Необходимо поинтересоваться у персонала о количестве наборов инструментов у мастера (для обработки требуется время), как проводилась обработка и особенно стерилизация инструментов. Если стерильность инструмента вызывает у вас сомнения - лучше отказаться от выполнения манипуляций.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4. Использовать в быту только индивидуальные предметы личной гигиены (бритвенные, маникюрные принадлежности и т.д.).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5. Практиковать только защищенные половые контакты.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6. Соблюдать правила гигиены: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• мыть руки перед едой и после посещения туалета;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• пить только кипяченую воду, </w:t>
      </w:r>
      <w:proofErr w:type="spell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бутилированную</w:t>
      </w:r>
      <w:proofErr w:type="spell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воду в промышленной упаковке;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• перед употреблением фрукты и овощи мыть кипяченой водой.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Для родственников больного или носителя вируса гепатита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С: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Если в вашей семье есть больной вирусным гепатитом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С или носитель вируса, необходимо соблюдать следующие правила: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1. Все лица , находящиеся в тесном контакте с больным гепатитом</w:t>
      </w:r>
      <w:proofErr w:type="gramStart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</w:t>
      </w:r>
      <w:proofErr w:type="gramEnd"/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С или носителем, должны получить прививки против вирусного гепатита В!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2. Больной (вирусоноситель) должен иметь индивидуальные предметы гигиены, прежде всего маникюрные ножницы и бритвенные приборы (как для мужчин, так и для женщин).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3. Если больной (заражённый) вирусным гепатитом поранился, то помощь ему следует оказывать в резиновых перчатках, избегая попадания крови заражённого на Ваши руки.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4. Необходимо ежедневно проводить дезинфекцию всех предметов личной гигиены, предметов, соприкасающихся со слюной, кровью и другими биологическими жидкостями больного.</w:t>
      </w:r>
    </w:p>
    <w:p w:rsidR="00FB0313" w:rsidRPr="00FB0313" w:rsidRDefault="00FB0313" w:rsidP="00FB03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B03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Призываем всех не привитых против вирусного гепатита воспользоваться возможностью специфической защиты организма от вирусов, а также пройти тестирование крови для определения своего статуса и своевременного лечения!</w:t>
      </w:r>
    </w:p>
    <w:p w:rsidR="00FB0313" w:rsidRDefault="00FB0313" w:rsidP="00FB031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B0313" w:rsidRDefault="00FB0313" w:rsidP="00FB031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B0313" w:rsidRDefault="00FB0313" w:rsidP="00FB031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737FD7">
          <w:rPr>
            <w:rStyle w:val="a3"/>
            <w:rFonts w:ascii="Times New Roman" w:hAnsi="Times New Roman" w:cs="Times New Roman"/>
            <w:sz w:val="24"/>
            <w:szCs w:val="24"/>
          </w:rPr>
          <w:t>http://17.rospotrebnadzor.ru/info/news/7930/?month=04&amp;year=2020</w:t>
        </w:r>
      </w:hyperlink>
    </w:p>
    <w:p w:rsidR="00FB0313" w:rsidRPr="00FB0313" w:rsidRDefault="00FB0313" w:rsidP="00FB031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FB0313" w:rsidRPr="00FB0313" w:rsidSect="0062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313"/>
    <w:rsid w:val="00152F35"/>
    <w:rsid w:val="00620647"/>
    <w:rsid w:val="00E81587"/>
    <w:rsid w:val="00FB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7"/>
  </w:style>
  <w:style w:type="paragraph" w:styleId="3">
    <w:name w:val="heading 3"/>
    <w:basedOn w:val="a"/>
    <w:link w:val="30"/>
    <w:uiPriority w:val="9"/>
    <w:qFormat/>
    <w:rsid w:val="00FB0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0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B0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7.rospotrebnadzor.ru/info/news/7930/?month=04&amp;year=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1022</Words>
  <Characters>5829</Characters>
  <Application>Microsoft Office Word</Application>
  <DocSecurity>0</DocSecurity>
  <Lines>48</Lines>
  <Paragraphs>13</Paragraphs>
  <ScaleCrop>false</ScaleCrop>
  <Company>Microsoft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2020-07-13T10:34:00Z</dcterms:created>
  <dcterms:modified xsi:type="dcterms:W3CDTF">2020-07-16T11:24:00Z</dcterms:modified>
</cp:coreProperties>
</file>