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885" w:rsidRPr="00C20885" w:rsidRDefault="00C20885" w:rsidP="00C20885">
      <w:pPr>
        <w:shd w:val="clear" w:color="auto" w:fill="FFFFFF"/>
        <w:spacing w:after="188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9"/>
          <w:szCs w:val="29"/>
        </w:rPr>
      </w:pPr>
      <w:r w:rsidRPr="00C20885">
        <w:rPr>
          <w:rFonts w:ascii="Georgia" w:eastAsia="Times New Roman" w:hAnsi="Georgia" w:cs="Times New Roman"/>
          <w:b/>
          <w:bCs/>
          <w:color w:val="000000"/>
          <w:kern w:val="36"/>
          <w:sz w:val="29"/>
          <w:szCs w:val="29"/>
        </w:rPr>
        <w:t>Если вы переболели COVID-19…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2878455" cy="2886075"/>
            <wp:effectExtent l="19050" t="0" r="0" b="0"/>
            <wp:docPr id="1" name="Рисунок 1" descr="http://cgon.rospotrebnadzor.ru/upload/medialibrary/63c/63cf65615255ee3c0857dad84618a1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3c/63cf65615255ee3c0857dad84618a16c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В России становится всё больше людей, которые получают статус «выздоровевших» после </w:t>
      </w: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. На самом деле, о полном выздоровлении можно говорить не во всех случаях.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наносит удар по различным органам и системам человека, может вызвать самые серьёзные осложнения и привести к тяжелым последствиям.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Как часто следует обследоваться таким пациентам? На какие изменения в состоянии своего здоровья следует обратить самое пристальное внимание и как самостоятельно понять, что вам необходима медицинская помощь?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 </w:t>
      </w:r>
      <w:proofErr w:type="gram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способен</w:t>
      </w:r>
      <w:proofErr w:type="gram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вызывать тяжелые осложнения со стороны сердца, легких, мозга, почек, сосудов и других жизненно важных систем и органов человека. Оказалось, что последствия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 не менее опасны, чем сама инфекция. Если упустить их развитие, они могут привести к серьёзным осложнениям.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7410" cy="4380865"/>
            <wp:effectExtent l="19050" t="0" r="0" b="0"/>
            <wp:docPr id="2" name="Рисунок 2" descr="http://cgon.rospotrebnadzor.ru/upload/medialibrary/f46/f46304a03b792a54ca19e367fe6f4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46/f46304a03b792a54ca19e367fe6f440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Все вирусные пневмонии могут иметь отдаленные последствия. Прежде всего, это – легочный фиброз, приводящий к значительной потере трудоспособности, вплоть до инвалидности.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очень коварен. Сегодня можно наблюдать такие ситуации: онкологический пациент готовится к плановой операции и обследуется. Ему проводят КТ («никаких изменений»); делают мазок из ротоглотки на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(«вирус не обнаружен»). Ему проводят операцию, и после неё пациенту становится хуже. Снова проводят КТ и обнаруживают в легких картину «матового стекла».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Получается, что методы диагностики не всегда позволяют определить наличие вируса в организме?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Это означает, что всем нам надо пристально следить за своим здоровьем, особенно тем, кто перенес вирусную пневмонию. Участки уплотнения легочной ткани со временем могут превратиться в очаги фиброза – плотную ткань, которая «не дышит». Врачи не исключают, что переболевшие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 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до конца жизни будут страдать одышкой даже при минимальных физических нагрузках. Пораженные легкие не смогут давать организму нужное количество кислорода. Такие структурные изменения в легких потребуют длительного восстановления.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Поэтому в течение года людям, перенесшим </w:t>
      </w: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, нужно сделать несколько контрольных КТ с измерением плотности легочной ткани. Если по итогам исследования выявляется, что участки уплотнения легочной ткани сохраняются или расширяются, необходимо действовать. В программу реабилитации таких пациентов необходимо включить не только дыхательную гимнастику, но и физиотерапию, ингаляции и комплекс аэробных упражнений. Хороший эффект дает плавание.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 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провоцирует развитие аритмий, декомпенсацию сердечной деятельности и даже возникновение инфаркта миокарда. Людям с заболеваниями сердца следует принять меры по предупреждению заражения </w:t>
      </w: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, а в случае ухудшения состояния здоровья, немедленно обратиться к врачу.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У </w:t>
      </w:r>
      <w:proofErr w:type="gram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переболевших</w:t>
      </w:r>
      <w:proofErr w:type="gram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 </w:t>
      </w: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 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отмечаются длительные сбои иммунитета. Снижение уровня лимфоцитов в крови, которое может носить как временный, так и длительный характер, является типичным симптомом у пациентов, перенесших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коронавирусную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инфекцию. Однако</w:t>
      </w:r>
      <w:proofErr w:type="gram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,</w:t>
      </w:r>
      <w:proofErr w:type="gram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и после выздоровления у пациентов могут отмечаться изменения в количестве клеток крови, отвечающих за защитные функции организма.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Лимфопения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(стойкое снижение лимфоцитов крови) – типичный симптом у пациентов с COVID-19 (даже через 4-11 недель после выздоровления).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7410" cy="2966085"/>
            <wp:effectExtent l="19050" t="0" r="0" b="0"/>
            <wp:docPr id="3" name="Рисунок 3" descr="http://cgon.rospotrebnadzor.ru/upload/medialibrary/7b2/7b25d22f85a164c1108a58f6fa6a0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7b2/7b25d22f85a164c1108a58f6fa6a02c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Российские специалисты заявляют, что SARS-CоV-2, в отличие от вируса иммунодефицита человека, не может размножаться в лимфоцитах. Поэтому сбои в иммунитете могут носить обратимый характер.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В период заболевания </w:t>
      </w: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 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выделительная система больного за счет кислородного голодания перестает справляться со своими функциями, не происходит детоксикации крови. На этом фоне развиваются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полиорганная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недостаточность и многочисленные отеки тканей внутренних органов. Именно такая критическая ситуация может привести к летальному исходу в момент болезни и заставляет обратить серьезное внимание на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нефрологические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осложнения после выздоровления.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Нефрологические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осложнения на фоне COVID-19 характерны не для каждого человека, а только для тех, кто имеет ослабленный иммунитет или основное заболевание, не связанное с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инфекцией (нефриты, мочекаменная болезнь, заболевания мочеполовой системы воспалительного характера) и др. Важно отметить, что COVID-инфекция необязательно приводит к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нефрологическим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осложнениям. Это зависит от иммунитета пациента, общего состояния его здоровья, правильно подобранного для него лечения и четкой организации врачебного и лабораторного </w:t>
      </w:r>
      <w:proofErr w:type="gram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контроля за</w:t>
      </w:r>
      <w:proofErr w:type="gram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его показателями в периоде реабилитации.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 вирусу восприимчивы не только клетки эпителия (слизистой оболочки) органов дыхания, но и клетки тканей ЦНС. Поэтому побочным эффектом такого воздействия оказываются нарушения деятельности ЦНС, неврологические и психические расстройства. Особенно это касается тех пациентов, которых подключали к аппаратам ИВЛ (искусственной вентиляции легких). Так называемый ПИТ-синдром (после интенсивной терапии) проявляется у таких больных нарушениями психики. Человек становится тревожным, у него появляются посттравматическое стрессовое расстройство, депрессия, ухудшается память, внимание, скорость мышления, падает скорость реакций, возникают трудности с обучением, привычной работой и выполнением повседневных задач.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При </w:t>
      </w: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 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увеличивается риск возникновения нарушений свертываемости крови, что приводит к инсультам и отеку легких. Минимум, у половины больных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пневмонией впоследствии возможны тромботические осложнения. Тромбы закупоривают кровеносные сосуды, которые питают различные органы – легкие, мозг, сердце. Это повышает риск развития легочной эмболии, инсульта, инфаркта, тромбоза глубоких вен. Как долго сохранится повышенная свертываемость крови у </w:t>
      </w:r>
      <w:proofErr w:type="gram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переболевших</w:t>
      </w:r>
      <w:proofErr w:type="gram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 </w:t>
      </w: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, пока не ясно.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У многих пациентов после полного исчезновения клинических симптомов заболевания сохраняется «озноб» вне зависимости от температуры окружающей среды (даже в жаркую погоду). «Мурашки на теле» часто принимают за повторное заражение. У пациентов в результате действия вируса и частичного нарушения кровообращения 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 xml:space="preserve">из-за спазма кровеносных сосудов в головном мозге страдает центр терморегуляции. Пока невозможно определить, постоянное ли это нарушение или временное. Возможно, часть повреждений может иметь необратимый характер. Таким пациентам можно </w:t>
      </w:r>
      <w:proofErr w:type="gram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порекомендовать чаще употреблять</w:t>
      </w:r>
      <w:proofErr w:type="gram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теплое питье (особенно ягодные и травяные чаи).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У детей в результате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 может развиться синдром Кавасаки (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некротизирующий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системный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васкулит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с преимущественным поражением средних и мелких артерий). Наиболее часто ему подвержены младенцы и дети до пяти лет, но возможны и исключения. Новый опасный синдром встречается и у детей старшего возраста, сопровождается повышенной температурой, сыпью, отеками, поражениями кожи, глаз, сердца и сосудов, а также инфекционно-токсическим шоком. Синдром опасен поражением артерий с возможным образованием аневризм, тромбозов и разрывов стенок кровеносных сосудов.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gram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Поскольку основная масса переболевших </w:t>
      </w: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 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в настоящее время ещё только проходит курс реабилитации, пока неизвестно, какие серьезные последствия для здоровья каждого из них принесла перенесенная ими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коронавирусная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инфекция.</w:t>
      </w:r>
      <w:proofErr w:type="gram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Но уже сейчас специалистам становится понятно, что здоровье переболевших </w:t>
      </w:r>
      <w:r w:rsidRPr="00C20885">
        <w:rPr>
          <w:rFonts w:ascii="Helvetica" w:eastAsia="Times New Roman" w:hAnsi="Helvetica" w:cs="Helvetica"/>
          <w:color w:val="FF0000"/>
          <w:sz w:val="28"/>
          <w:szCs w:val="28"/>
        </w:rPr>
        <w:t>COVID-19 </w:t>
      </w:r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не будет прежним даже у тех пациентов, которые перенесли болезнь в легкой или бессимптомной форме. Никто не застрахован от возможных осложнений. Поэтому особенно странным на этом фоне выглядит желание некоторых людей поскорее перенести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коронавирусную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инфекцию и таким образом приобрести столь желанный ими иммунитет к этому заболеванию.</w:t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7410" cy="3959860"/>
            <wp:effectExtent l="19050" t="0" r="0" b="0"/>
            <wp:docPr id="4" name="Рисунок 4" descr="http://cgon.rospotrebnadzor.ru/upload/medialibrary/6d5/6d57c2d59d9a93deaaf9b0cf1b387c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6d5/6d57c2d59d9a93deaaf9b0cf1b387c4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85" w:rsidRPr="00C20885" w:rsidRDefault="00C20885" w:rsidP="00C2088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gram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С целью профилактики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 и её серьезных осложнений специалисты рекомендуют вести здоровый образ жизни, укреплять иммунитет, соблюдать правила личной и общественной гигиены и четко выполнять предписания в отношении соблюдения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масочно-перчаточного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режима, </w:t>
      </w:r>
      <w:proofErr w:type="spellStart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>дистанцирования</w:t>
      </w:r>
      <w:proofErr w:type="spell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в условиях постепенного ослабления введенных на период пандемии строгих ограничительных мер, основанных на глубоком анализе конкретной санитарно-эпидемиологической обстановки в том или ином регионе, и возможностью их ужесточения</w:t>
      </w:r>
      <w:proofErr w:type="gramEnd"/>
      <w:r w:rsidRPr="00C20885">
        <w:rPr>
          <w:rFonts w:ascii="Helvetica" w:eastAsia="Times New Roman" w:hAnsi="Helvetica" w:cs="Helvetica"/>
          <w:color w:val="4F4F4F"/>
          <w:sz w:val="28"/>
          <w:szCs w:val="28"/>
        </w:rPr>
        <w:t xml:space="preserve"> вновь в случае её ухудшени</w:t>
      </w:r>
      <w:r w:rsidRPr="00C20885">
        <w:rPr>
          <w:rFonts w:ascii="Helvetica" w:eastAsia="Times New Roman" w:hAnsi="Helvetica" w:cs="Helvetica"/>
          <w:i/>
          <w:iCs/>
          <w:color w:val="4F4F4F"/>
          <w:sz w:val="28"/>
          <w:szCs w:val="28"/>
        </w:rPr>
        <w:t>я.</w:t>
      </w:r>
    </w:p>
    <w:p w:rsidR="00C20885" w:rsidRPr="00C20885" w:rsidRDefault="00C20885" w:rsidP="00C20885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5"/>
          <w:szCs w:val="15"/>
        </w:rPr>
      </w:pPr>
      <w:hyperlink r:id="rId8" w:anchor="%D0%9F%D0%A0%D0%9E%D0%A4%D0%98%D0%9B%D0%90%D0%9A%D0%A2%D0%98%D0%9A%D0%90%D0%97%D0%90%D0%91%D0%9E%D0%9B%D0%95%D0%92%D0%90%D0%9D%D0%98%D0%99" w:history="1">
        <w:r w:rsidRPr="00C20885">
          <w:rPr>
            <w:rFonts w:ascii="Helvetica" w:eastAsia="Times New Roman" w:hAnsi="Helvetica" w:cs="Helvetica"/>
            <w:color w:val="005DB7"/>
            <w:sz w:val="15"/>
            <w:u w:val="single"/>
          </w:rPr>
          <w:t>#ПРОФИЛАКТИКАЗАБОЛЕВАНИЙ</w:t>
        </w:r>
      </w:hyperlink>
    </w:p>
    <w:p w:rsidR="00080C8B" w:rsidRDefault="00080C8B"/>
    <w:sectPr w:rsidR="00080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20885"/>
    <w:rsid w:val="00080C8B"/>
    <w:rsid w:val="00C20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0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088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2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208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1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074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4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4523">
                  <w:marLeft w:val="0"/>
                  <w:marRight w:val="125"/>
                  <w:marTop w:val="125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search/index.php?tags=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1240</Words>
  <Characters>7074</Characters>
  <Application>Microsoft Office Word</Application>
  <DocSecurity>0</DocSecurity>
  <Lines>58</Lines>
  <Paragraphs>16</Paragraphs>
  <ScaleCrop>false</ScaleCrop>
  <Company/>
  <LinksUpToDate>false</LinksUpToDate>
  <CharactersWithSpaces>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2020-07-30T09:02:00Z</dcterms:created>
  <dcterms:modified xsi:type="dcterms:W3CDTF">2020-07-30T09:03:00Z</dcterms:modified>
</cp:coreProperties>
</file>