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4C" w:rsidRPr="0054014C" w:rsidRDefault="0054014C" w:rsidP="0054014C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</w:pPr>
      <w:proofErr w:type="spellStart"/>
      <w:r w:rsidRPr="0054014C"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  <w:t>Антикоагулянтные</w:t>
      </w:r>
      <w:proofErr w:type="spellEnd"/>
      <w:r w:rsidRPr="0054014C"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  <w:t xml:space="preserve"> препараты при COVID-19. Новость или нет?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324350" cy="2889073"/>
            <wp:effectExtent l="19050" t="0" r="0" b="0"/>
            <wp:docPr id="1" name="Рисунок 1" descr="http://cgon.rospotrebnadzor.ru/upload/medialibrary/8fc/8fc64828077fbe27de7d71befa398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fc/8fc64828077fbe27de7d71befa39839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Использование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антикоагулянтных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препаратов может значительно снизить смертность пациентов с ХОБЛ в условиях интенсивной терапии. Проведённые исследования подтверждают то, что многие врачи видели на практике: у большого количества больных новой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инфекцией наблюдаются тромбозы. Поэтому некоторые эксперты выступают за использование препаратов, снижающих свертываемость крови при лечении таких пациентов, однако другие не считают это хорошей идеей.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В начале распространения новой инфекции сотни пациентов госпитализировались с серьезными жалобами. Меньшая их часть поступала в отделения интенсивной терапии.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654550" cy="2749964"/>
            <wp:effectExtent l="19050" t="0" r="0" b="0"/>
            <wp:docPr id="2" name="Рисунок 2" descr="http://cgon.rospotrebnadzor.ru/upload/medialibrary/d51/d51117cb61e3bde0eb0673d0e5486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51/d51117cb61e3bde0eb0673d0e5486d8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74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Практически все такие пациенты нуждались в искусственной вентиляции легких. Врачи лечили этих больных в соответствии с </w:t>
      </w: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рекомендациями, однако стандартное лечение не всегда оказывалось эффективным. Несмотря на все усилия врачей, больные иногда неожиданно погибали из-за отказа почек.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Изначально COVID-19 не связывали с возможностью тромбоза, однако при проведении ультразвуковых исследований почти у 60 % пациентов были обнаружены тромбы в сосудах легких. Конечно, это могло быть простым совпадением и возможно, все эти люди уже имели тромбы до заболевания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инфекцией.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При дальнейших исследованиях, однако, была установлена прямая связь между тромбозами и COVID-19. Это повлияло на тактику лечения пациентов, больных новой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инфекцией.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Тромбы могут быть очень опасным для нашего организма, например, они могут вызвать инсульт. К счастью, обычно тромбозы хорошо поддаются лечению.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149850" cy="2899542"/>
            <wp:effectExtent l="19050" t="0" r="0" b="0"/>
            <wp:docPr id="3" name="Рисунок 3" descr="http://cgon.rospotrebnadzor.ru/upload/medialibrary/4b7/4b76c56af05f2f7ef90b699c6f078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b7/4b76c56af05f2f7ef90b699c6f07853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8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Использование достаточно высоких доз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антикоагулянтных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препаратов под постоянным контролем уровня свертываемости крови у пациентов в исследовании показали поистине поразительные результаты. После приема антикоагулянта смертность снизилась с 39,12% до 3,85%. Это действительно огромное достижение. Лечение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антикоагулянтными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препаратами также оказало положительное влияние на функции почек и печени.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Таким образом, в настоящее время есть ряд сведений, подтверждающих, что «агрессивное» лечение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антикоагулянтными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препаратами может привести к значительному снижению смертности у пациентов с COVID-19, находящихся в отделениях интенсивной терапии/реанимации.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Так можно ли рассматривать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антикоагулянтные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препараты как один из лучших способов лечения таких больных? В настоящее время проведено еще недостаточное количество исследований, при этом чаще всего в таких исследованиях принимала участие ограниченная группа пациентов, а также отсутствовала контрольная группа. Поэтому полученные выводы, необходимо подтвердить в других, более крупных исследованиях.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Антикоагулянты у пациентов с COVID-19 использовались еще в начале эпидемии, когда стало ясно, что противодействие сверхактивному свертыванию с помощью препаратов, снижающих свертываемость крови, может благотворно влиять на их состояние.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В исследованиях, проведенных в КНР, также были сведения, что пациенты, которые не получали антикоагулянты, чаще чувствовали себя хуже, чем пациенты, которые их получали в процесс лечения.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В последние месяцы проводились и другие исследования, изучающие связь между тромбозами и COVID-19. Например, исследование, опубликованное в ведущем медицинском журнале The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Lancet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в конце июня, в котором врачами были обнаружены тромбы в сосудах практически каждого органа, в том числе у пациентов, которые не госпитализировались в отделения интенсивной терапии. Таким </w:t>
      </w:r>
      <w:proofErr w:type="gram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образом</w:t>
      </w:r>
      <w:proofErr w:type="gram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было выяснено, что тромбы образуются не только у пациентов, тяжело переносящих заболевание, но и у людей, которые переносят заболевания легко или без симптомов.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557520" cy="3473450"/>
            <wp:effectExtent l="19050" t="0" r="5080" b="0"/>
            <wp:docPr id="4" name="Рисунок 4" descr="http://cgon.rospotrebnadzor.ru/upload/medialibrary/fd9/fd9c7c2c3c99c2e6d414535f7ae0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d9/fd9c7c2c3c99c2e6d414535f7ae0e1c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Некоторые эксперты рекомендуют назначать всем пациентам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антикоагулянтные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препараты при наличии положительных тестов на COVID-19. Однако не следует забывать, что эти лекарства естественным образом увеличивают риск кровотечения.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Все же повышенная свертываемость крови является в основном проблемой у очень больных пациентов, и именно для таких больных, находящихся в реанимации, применение антикоагулянтов может значительно снизить риск смертности.</w:t>
      </w:r>
    </w:p>
    <w:p w:rsidR="0054014C" w:rsidRPr="0054014C" w:rsidRDefault="0054014C" w:rsidP="005401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Однако применение </w:t>
      </w:r>
      <w:proofErr w:type="spellStart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>антикоагулянтных</w:t>
      </w:r>
      <w:proofErr w:type="spellEnd"/>
      <w:r w:rsidRPr="0054014C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препаратов у пациентов с более легким течением COVID-19 в настоящее время может быть интересно лишь с научной точки зрения.</w:t>
      </w:r>
    </w:p>
    <w:p w:rsidR="0054014C" w:rsidRPr="0054014C" w:rsidRDefault="0054014C" w:rsidP="0054014C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2"/>
          <w:szCs w:val="12"/>
        </w:rPr>
      </w:pPr>
      <w:hyperlink r:id="rId8" w:anchor="%D0%9F%D0%A0%D0%9E%D0%A4%D0%98%D0%9B%D0%90%D0%9A%D0%A2%D0%98%D0%9A%D0%90%D0%97%D0%90%D0%91%D0%9E%D0%9B%D0%95%D0%92%D0%90%D0%9D%D0%98%D0%99" w:history="1">
        <w:r w:rsidRPr="0054014C">
          <w:rPr>
            <w:rFonts w:ascii="Helvetica" w:eastAsia="Times New Roman" w:hAnsi="Helvetica" w:cs="Helvetica"/>
            <w:color w:val="005DB7"/>
            <w:sz w:val="12"/>
            <w:u w:val="single"/>
          </w:rPr>
          <w:t>#ПРОФИЛАКТИКАЗАБОЛЕВАНИЙ</w:t>
        </w:r>
      </w:hyperlink>
    </w:p>
    <w:p w:rsidR="002201AD" w:rsidRDefault="002201AD"/>
    <w:sectPr w:rsidR="00220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54014C"/>
    <w:rsid w:val="002201AD"/>
    <w:rsid w:val="00540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0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01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40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401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0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94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3828">
                  <w:marLeft w:val="0"/>
                  <w:marRight w:val="100"/>
                  <w:marTop w:val="1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2020-08-06T08:46:00Z</dcterms:created>
  <dcterms:modified xsi:type="dcterms:W3CDTF">2020-08-06T08:47:00Z</dcterms:modified>
</cp:coreProperties>
</file>