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7F3" w:rsidRPr="008507F3" w:rsidRDefault="008507F3" w:rsidP="008507F3">
      <w:pPr>
        <w:shd w:val="clear" w:color="auto" w:fill="FFFFFF"/>
        <w:spacing w:after="188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9"/>
          <w:szCs w:val="29"/>
        </w:rPr>
      </w:pPr>
      <w:r w:rsidRPr="008507F3">
        <w:rPr>
          <w:rFonts w:ascii="Georgia" w:eastAsia="Times New Roman" w:hAnsi="Georgia" w:cs="Times New Roman"/>
          <w:b/>
          <w:bCs/>
          <w:color w:val="000000"/>
          <w:kern w:val="36"/>
          <w:sz w:val="29"/>
          <w:szCs w:val="29"/>
        </w:rPr>
        <w:t xml:space="preserve">На фоне пандемии </w:t>
      </w:r>
      <w:proofErr w:type="spellStart"/>
      <w:r w:rsidRPr="008507F3">
        <w:rPr>
          <w:rFonts w:ascii="Georgia" w:eastAsia="Times New Roman" w:hAnsi="Georgia" w:cs="Times New Roman"/>
          <w:b/>
          <w:bCs/>
          <w:color w:val="000000"/>
          <w:kern w:val="36"/>
          <w:sz w:val="29"/>
          <w:szCs w:val="29"/>
        </w:rPr>
        <w:t>коронавируса</w:t>
      </w:r>
      <w:proofErr w:type="spellEnd"/>
      <w:r w:rsidRPr="008507F3">
        <w:rPr>
          <w:rFonts w:ascii="Georgia" w:eastAsia="Times New Roman" w:hAnsi="Georgia" w:cs="Times New Roman"/>
          <w:b/>
          <w:bCs/>
          <w:color w:val="000000"/>
          <w:kern w:val="36"/>
          <w:sz w:val="29"/>
          <w:szCs w:val="29"/>
        </w:rPr>
        <w:t xml:space="preserve"> поднимается угроза распространения туберкулеза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7410" cy="3117215"/>
            <wp:effectExtent l="19050" t="0" r="0" b="0"/>
            <wp:docPr id="1" name="Рисунок 1" descr="http://cgon.rospotrebnadzor.ru/upload/medialibrary/50c/50c801a5aeff9e5ad04f55eb936d7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50c/50c801a5aeff9e5ad04f55eb936d743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Ученные Великобритании и США сообщили, что на фоне распространения </w:t>
      </w:r>
      <w:proofErr w:type="spellStart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коронавирусной</w:t>
      </w:r>
      <w:proofErr w:type="spellEnd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инфекции миру грозит новая эпидемия, - эпидемия туберкулеза. Число </w:t>
      </w:r>
      <w:proofErr w:type="gramStart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инфицированных</w:t>
      </w:r>
      <w:proofErr w:type="gramEnd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палочкой Коха до 2025 года будет расти как снежный ком, считают специалисты. За пять лет туберкулез сможет убивать до 1,5 миллионов человек в мире ежегодно, это значительно больше, чем от любой другой инфекции. Всё это ухудшит ситуацию с туберкулезом в мире, достигнутую пять лет назад, и поставит под сомнение вопрос о реализации цели, выдвинутой мировыми лидерами, – покончить с туберкулезом к 2030 году.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47410" cy="4055110"/>
            <wp:effectExtent l="19050" t="0" r="0" b="0"/>
            <wp:docPr id="2" name="Рисунок 2" descr="http://cgon.rospotrebnadzor.ru/upload/medialibrary/c25/c25ac722e7a44822e594667eb9cb77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25/c25ac722e7a44822e594667eb9cb77dc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Всемирная организация здравоохранения (ВОЗ) тоже бьёт тревогу: ежегодно в мире регистрируются 8 миллионов новых случаев заболевания туберкулезом, 2 миллиона больных умирают. В европейском регионе уже отмечено снижение на 60% </w:t>
      </w:r>
      <w:proofErr w:type="spellStart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выявляемости</w:t>
      </w:r>
      <w:proofErr w:type="spellEnd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туберкулеза. Если такая тенденция сохранится, есть основания предполагать, что количество заболевших туберкулезом и смертей от этого заболевания может резко возрасти, и ТУБЕРКУЛЕЗ может стать угрозой №2 населению Европы после пандемии </w:t>
      </w:r>
      <w:proofErr w:type="spellStart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коронавируса</w:t>
      </w:r>
      <w:proofErr w:type="spellEnd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Действительно ли теперь миру и России грозит вспышка туберкулеза? Неужели, </w:t>
      </w:r>
      <w:proofErr w:type="spellStart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коронавирус</w:t>
      </w:r>
      <w:proofErr w:type="spellEnd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спровоцировал рост заболеваемости туберкулезом?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Вот некоторая сравнительная характеристика этих инфекций:</w:t>
      </w:r>
    </w:p>
    <w:p w:rsidR="008507F3" w:rsidRPr="008507F3" w:rsidRDefault="008507F3" w:rsidP="008507F3">
      <w:pPr>
        <w:numPr>
          <w:ilvl w:val="0"/>
          <w:numId w:val="1"/>
        </w:numPr>
        <w:shd w:val="clear" w:color="auto" w:fill="FFFFFF"/>
        <w:spacing w:after="240" w:line="240" w:lineRule="auto"/>
        <w:ind w:left="532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Туберкулез сопровождает человечество в течение тысячелетий. </w:t>
      </w:r>
      <w:proofErr w:type="spellStart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Коронавирусная</w:t>
      </w:r>
      <w:proofErr w:type="spellEnd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инфекция появилась лишь в конце 2019 года.</w:t>
      </w:r>
    </w:p>
    <w:p w:rsidR="008507F3" w:rsidRPr="008507F3" w:rsidRDefault="008507F3" w:rsidP="008507F3">
      <w:pPr>
        <w:numPr>
          <w:ilvl w:val="0"/>
          <w:numId w:val="1"/>
        </w:numPr>
        <w:shd w:val="clear" w:color="auto" w:fill="FFFFFF"/>
        <w:spacing w:after="240" w:line="240" w:lineRule="auto"/>
        <w:ind w:left="532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COVID-19 – заразнее туберкулеза (быстро распространилась по всему миру).</w:t>
      </w:r>
    </w:p>
    <w:p w:rsidR="008507F3" w:rsidRPr="008507F3" w:rsidRDefault="008507F3" w:rsidP="008507F3">
      <w:pPr>
        <w:numPr>
          <w:ilvl w:val="0"/>
          <w:numId w:val="1"/>
        </w:numPr>
        <w:shd w:val="clear" w:color="auto" w:fill="FFFFFF"/>
        <w:spacing w:after="240" w:line="240" w:lineRule="auto"/>
        <w:ind w:left="532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Диагностика COVID-19 затруднена (существует бессимптомное течение заболевания, что является опасным в плане распространения инфекции). А латентное течение туберкулеза не опасно для окружающих.</w:t>
      </w:r>
    </w:p>
    <w:p w:rsidR="008507F3" w:rsidRPr="008507F3" w:rsidRDefault="008507F3" w:rsidP="008507F3">
      <w:pPr>
        <w:numPr>
          <w:ilvl w:val="0"/>
          <w:numId w:val="1"/>
        </w:numPr>
        <w:shd w:val="clear" w:color="auto" w:fill="FFFFFF"/>
        <w:spacing w:after="240" w:line="240" w:lineRule="auto"/>
        <w:ind w:left="532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COVID-19 протекает «молниеносно». Заболевание туберкулезом растянуто во времени.</w:t>
      </w:r>
    </w:p>
    <w:p w:rsidR="008507F3" w:rsidRPr="008507F3" w:rsidRDefault="008507F3" w:rsidP="008507F3">
      <w:pPr>
        <w:numPr>
          <w:ilvl w:val="0"/>
          <w:numId w:val="1"/>
        </w:numPr>
        <w:shd w:val="clear" w:color="auto" w:fill="FFFFFF"/>
        <w:spacing w:after="240" w:line="240" w:lineRule="auto"/>
        <w:ind w:left="532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lastRenderedPageBreak/>
        <w:t>Многие симптомы туберкулеза и COVID-19 совпадают, поэтому во время пандемии существенное значение имеют дифференциальная диагностика, своевременное и правильное лечение этих заболеваний.</w:t>
      </w:r>
    </w:p>
    <w:p w:rsidR="008507F3" w:rsidRPr="008507F3" w:rsidRDefault="008507F3" w:rsidP="008507F3">
      <w:pPr>
        <w:numPr>
          <w:ilvl w:val="0"/>
          <w:numId w:val="1"/>
        </w:numPr>
        <w:shd w:val="clear" w:color="auto" w:fill="FFFFFF"/>
        <w:spacing w:after="240" w:line="240" w:lineRule="auto"/>
        <w:ind w:left="532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Профилактика COVID-19 – общеукрепляющая терапия и соблюдение гигиенических правил. От туберкулеза есть вакцина. Прививка входит в Национальный календарь профилактических прививок.</w:t>
      </w:r>
    </w:p>
    <w:p w:rsidR="008507F3" w:rsidRPr="008507F3" w:rsidRDefault="008507F3" w:rsidP="008507F3">
      <w:pPr>
        <w:numPr>
          <w:ilvl w:val="0"/>
          <w:numId w:val="1"/>
        </w:numPr>
        <w:shd w:val="clear" w:color="auto" w:fill="FFFFFF"/>
        <w:spacing w:after="240" w:line="240" w:lineRule="auto"/>
        <w:ind w:left="532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И COVID-19 и туберкулез поражают преимущественно легкие.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Если не в наших силах было избежать развития пандемии </w:t>
      </w:r>
      <w:proofErr w:type="spellStart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коронавирусной</w:t>
      </w:r>
      <w:proofErr w:type="spellEnd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инфекции, то мы должны приложить все усилия, чтобы не допустить роста заболеваемости туберкулезом.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7410" cy="3848735"/>
            <wp:effectExtent l="19050" t="0" r="0" b="0"/>
            <wp:docPr id="3" name="Рисунок 3" descr="http://cgon.rospotrebnadzor.ru/upload/medialibrary/be8/be8ac4668793538786172f272486e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be8/be8ac4668793538786172f272486e72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Больные туберкулезом считаются одной из самых уязвимых групп населения. У таких больных поражены легкие и ослаблен иммунитет, что делает этих больных более тяжелыми, у них чаще возникают осложнения, приводящие к летальному исходу. Ведь любой срыв иммунитета приводит к осложнениям в течени</w:t>
      </w:r>
      <w:proofErr w:type="gramStart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и</w:t>
      </w:r>
      <w:proofErr w:type="gramEnd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основного заболевания.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Россия – рекордсмен по количеству больных туберкулезом с выраженной лекарственной устойчивостью, а потому находится в самой угрожающей ситуации по туберкулезу в мире. Люди с туберкулезом легких при заболевании COVID-19 находятся в группе особого риска. Шансы на тяжелое течение болезни, развитие легочной недостаточности и быструю смерть у них очень высоки. Даже если </w:t>
      </w: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lastRenderedPageBreak/>
        <w:t>через некоторое время будет создана вакцина от COVID-19 и разработаны эффективные лекарства для её лечения, острая ситуация с заболеваемостью туберкулезом останется.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Если смертность от COVID-19 в некоторых странах достигает 7-8%, то смертность от лекарственно устойчивого туберкулеза (если это широкая лекарственная устойчивость) доходит до 70%, а при множественной лекарственной устойчивости, по данным ВОЗ, риск смерти превышает 40%.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Тем, кто полностью излечились и восстановили своё здоровье после болезни, опасаться нечего. Но даже после окончания терапии организм ещё долгое время будет ослаблен. Для восстановления иммунной системы ему потребуется не один месяц.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7410" cy="3220085"/>
            <wp:effectExtent l="19050" t="0" r="0" b="0"/>
            <wp:docPr id="4" name="Рисунок 4" descr="http://cgon.rospotrebnadzor.ru/upload/medialibrary/9e5/9e5eb39342d77b03ec331cb5ec75a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9e5/9e5eb39342d77b03ec331cb5ec75a98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Основным методом профилактики туберкулеза на сегодня остается ФЛЮОРОГРАФИЯ. Симптоматика, которая должна насторожить каждого: кашель, похудание, кровохарканье. Но это уже показатели далеко зашедшего процесса. Если человек хорошо питается, хорошо спит, ведет здоровый образ жизни, он, как правило, справляется с инфекцией.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Туберкулезом можно заразиться где угодно, им может заболеть и студент, и бизнесмен, так как обе категории людей подвержены стрессам и переутомлению.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Для того</w:t>
      </w:r>
      <w:proofErr w:type="gramStart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,</w:t>
      </w:r>
      <w:proofErr w:type="gramEnd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чтобы избежать новой напасти, должна проводиться работа на опережение. Как и прежде, ГЛАВНЫМИ ПРИНЦИПАМИ БОРЬБЫ С ТУБЕРКУЛЕЗОМ остаются – его раннее активное выявление и максимальное разобщение больных по степени их эпидемиологической опасности во время лечения, чтобы не произошло заражение окружающих и перекрестное инфицирование больных.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47410" cy="3554095"/>
            <wp:effectExtent l="19050" t="0" r="0" b="0"/>
            <wp:docPr id="5" name="Рисунок 5" descr="http://cgon.rospotrebnadzor.ru/upload/medialibrary/105/1052f3b20c48a8e2074f3999bb4608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105/1052f3b20c48a8e2074f3999bb46086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СЕЙЧАС ОЧЕНЬ ВАЖНО ВЫЯВИТЬ </w:t>
      </w:r>
      <w:proofErr w:type="spellStart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коронавирусную</w:t>
      </w:r>
      <w:proofErr w:type="spellEnd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ИНФЕКЦИЮ В КАТЕГОРИИ ТЕМПЕРАТУРЯЩИХ И КАШЛЯЮЩИХ БОЛЬНЫХ. При отрицательном тесте на COVID-19, таких пациентов направляют не рентген с последующей консультацией фтизиатра.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Во время пандемии COVID-19 вынуждено было приостановлено плановое прохождение флюорографии, то есть была «заморожена» работа на опережение. Поэтому так важно сейчас восстановить ежегодное прохождение населением флюорографии.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ТАК ДЕЙСТВИТЕЛЬНО ЛИ НАМ ГРОЗИТ ВСПЫШКА ЗАБОЛЕВАНИЯ ТУБЕРКУЛЕЗОМ?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В Европе туберкулез лечат только в случае обращения пациента. После пандемии COVID-19 мир может столкнуться со вспышкой туберкулеза. </w:t>
      </w:r>
      <w:proofErr w:type="gramStart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Причиной большого количества смертей от COVID-19 в США связан, в том числе, с большим количеством не выявленных больных туберкулезом.</w:t>
      </w:r>
      <w:proofErr w:type="gramEnd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В Западной Европе много не выявленного туберкулеза среди мигрантов. Туберкулез, таким образом, стал триггером фатального течения COVID – инфекции, так как если инфекция попадает в легочную ткань, уже пораженную туберкулезом, то шансы больного выжить резко падают.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С началом пандемии COVID-19 в средствах массовой информации со ссылкой на зарубежные источники появились материалы о том, что в благоприятном течении COVID – инфекции у россиян свою роль сыграла противотуберкулезная прививка БЦЖ, которая в нашей стране делалась всем детям на протяжении десятилетий, и что прививка БЦЖ, якобы, защищает и от COVID-19. В качестве доказательства приводились сравнения уровней летальности </w:t>
      </w: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lastRenderedPageBreak/>
        <w:t>от COVID-19 в странах, где население было массово привито вакциной БЦЖ, и странах, где такие прививки не делались. По мнению отечественных специалистов, не стоит серьезно относиться к подобным заключениям.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31535" cy="6003290"/>
            <wp:effectExtent l="19050" t="0" r="0" b="0"/>
            <wp:docPr id="6" name="Рисунок 6" descr="http://cgon.rospotrebnadzor.ru/upload/medialibrary/79d/79d147f5ddb590fc797fbe8eec8701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79d/79d147f5ddb590fc797fbe8eec87015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00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Единственное, что объединяет COVID-19 и туберкулез – это воздушно-капельный путь передачи инфекции. Вакцина БЦЖ – коротко живущая вакцина. Она защищает человека максимум на 10 лет. Поэтому говорить о том, что вакцина БЦЖ может создать иммунитет и против COVID-19, не выдерживает никакой критики. Делать прививки от туберкулеза, чтобы защитить человека </w:t>
      </w:r>
      <w:proofErr w:type="gramStart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от</w:t>
      </w:r>
      <w:proofErr w:type="gramEnd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новой COVID-19, бессмысленно. С помощью вакцины БЦЖ в организм вводится ослабленный штамм микобактерии, который вызывает иммунитет только против микобактерии туберкулеза и предотвращает не заражение, а развитие тяжелых осложнений туберкулеза. Отечественные эксперты считают, что </w:t>
      </w: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lastRenderedPageBreak/>
        <w:t>действенность вакцины от туберкулеза (БЦЖ</w:t>
      </w:r>
      <w:proofErr w:type="gramStart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)п</w:t>
      </w:r>
      <w:proofErr w:type="gramEnd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ротив COVID-19 не доказана.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ЧТО ДОЛЖЕН СДЕЛАТЬ КАЖДЫЙ, ЧТОБЫ СЕБЯ ОБЕЗОПАСИТЬ?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Запуску развития любой инфекции, в том числе, COVID-19 и туберкулеза в случае заражения, способствует состояние иммунитета человека. Поэтому позаботьтесь о восстановлении и укреплении Вашего иммунитета. Избавьтесь от вредных привычек. Будьте физически активны. Питайтесь полноценно.</w:t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7410" cy="3959860"/>
            <wp:effectExtent l="19050" t="0" r="0" b="0"/>
            <wp:docPr id="7" name="Рисунок 7" descr="http://cgon.rospotrebnadzor.ru/upload/medialibrary/2fb/2fb5f8ccdb701dea4859bf2a43743c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2fb/2fb5f8ccdb701dea4859bf2a43743c4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F3" w:rsidRPr="008507F3" w:rsidRDefault="008507F3" w:rsidP="008507F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Используйте маску в общественных местах, соблюдайте все правила разобщения и личной гигиены. Ведь угроза заражения </w:t>
      </w:r>
      <w:proofErr w:type="spellStart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>коронавирусной</w:t>
      </w:r>
      <w:proofErr w:type="spellEnd"/>
      <w:r w:rsidRPr="008507F3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</w:rPr>
        <w:t xml:space="preserve"> инфекцией всё ещё высока.</w:t>
      </w:r>
    </w:p>
    <w:p w:rsidR="008507F3" w:rsidRPr="008507F3" w:rsidRDefault="008507F3" w:rsidP="008507F3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15"/>
          <w:szCs w:val="15"/>
        </w:rPr>
      </w:pPr>
      <w:hyperlink r:id="rId12" w:anchor="%D0%9F%D0%A0%D0%9E%D0%A4%D0%98%D0%9B%D0%90%D0%9A%D0%A2%D0%98%D0%9A%D0%90%D0%97%D0%90%D0%91%D0%9E%D0%9B%D0%95%D0%92%D0%90%D0%9D%D0%98%D0%99" w:history="1">
        <w:r w:rsidRPr="008507F3">
          <w:rPr>
            <w:rFonts w:ascii="Helvetica" w:eastAsia="Times New Roman" w:hAnsi="Helvetica" w:cs="Helvetica"/>
            <w:color w:val="005DB7"/>
            <w:sz w:val="15"/>
            <w:u w:val="single"/>
          </w:rPr>
          <w:t>#ПРОФИЛАКТИКАЗАБОЛЕВАНИЙ</w:t>
        </w:r>
      </w:hyperlink>
    </w:p>
    <w:p w:rsidR="002765BD" w:rsidRDefault="002765BD"/>
    <w:sectPr w:rsidR="002765BD" w:rsidSect="008507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DF1125"/>
    <w:multiLevelType w:val="multilevel"/>
    <w:tmpl w:val="F99A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507F3"/>
    <w:rsid w:val="002765BD"/>
    <w:rsid w:val="00850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07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07F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50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507F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50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07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799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955222">
                  <w:marLeft w:val="0"/>
                  <w:marRight w:val="125"/>
                  <w:marTop w:val="125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cgon.rospotrebnadzor.ru/search/index.php?tags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1144</Words>
  <Characters>6523</Characters>
  <Application>Microsoft Office Word</Application>
  <DocSecurity>0</DocSecurity>
  <Lines>54</Lines>
  <Paragraphs>15</Paragraphs>
  <ScaleCrop>false</ScaleCrop>
  <Company/>
  <LinksUpToDate>false</LinksUpToDate>
  <CharactersWithSpaces>7652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2020-08-04T09:03:00Z</dcterms:created>
  <dcterms:modified xsi:type="dcterms:W3CDTF">2020-08-04T09:04:00Z</dcterms:modified>
</cp:coreProperties>
</file>