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6FED" w:rsidRPr="00486FED" w:rsidRDefault="00486FED" w:rsidP="00486FED">
      <w:pPr>
        <w:spacing w:after="225" w:line="240" w:lineRule="auto"/>
        <w:jc w:val="center"/>
        <w:outlineLvl w:val="0"/>
        <w:rPr>
          <w:rFonts w:ascii="Georgia" w:eastAsia="Times New Roman" w:hAnsi="Georgia" w:cs="Times New Roman"/>
          <w:b/>
          <w:bCs/>
          <w:color w:val="000000"/>
          <w:kern w:val="36"/>
          <w:sz w:val="34"/>
          <w:szCs w:val="34"/>
          <w:lang w:eastAsia="ru-RU"/>
        </w:rPr>
      </w:pPr>
      <w:r w:rsidRPr="00486FED">
        <w:rPr>
          <w:rFonts w:ascii="Georgia" w:eastAsia="Times New Roman" w:hAnsi="Georgia" w:cs="Times New Roman"/>
          <w:b/>
          <w:bCs/>
          <w:color w:val="000000"/>
          <w:kern w:val="36"/>
          <w:sz w:val="34"/>
          <w:szCs w:val="34"/>
          <w:lang w:eastAsia="ru-RU"/>
        </w:rPr>
        <w:t>Профилактика энтеровирусной инфекции</w:t>
      </w:r>
    </w:p>
    <w:p w:rsidR="00486FED" w:rsidRPr="00486FED" w:rsidRDefault="00486FED" w:rsidP="00486FED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  <w:lang w:eastAsia="ru-RU"/>
        </w:rPr>
        <w:drawing>
          <wp:inline distT="0" distB="0" distL="0" distR="0">
            <wp:extent cx="4762500" cy="3171825"/>
            <wp:effectExtent l="19050" t="0" r="0" b="0"/>
            <wp:docPr id="1" name="Рисунок 1" descr="http://cgon.rospotrebnadzor.ru/upload/medialibrary/436/436a77fd39b35d6ead7cc5cccd0999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436/436a77fd39b35d6ead7cc5cccd0999e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FED" w:rsidRPr="00486FED" w:rsidRDefault="00486FED" w:rsidP="00486FED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</w:pPr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>Ежегодно в весенне-летний период отмечается подъем уровня заболеваемости энтеровирусными инфекциями на территории России и других стран.</w:t>
      </w:r>
    </w:p>
    <w:p w:rsidR="00486FED" w:rsidRPr="00486FED" w:rsidRDefault="00486FED" w:rsidP="00486FED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</w:pPr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 xml:space="preserve">Энтеровирусные инфекции широко распространены в различных странах мира, являются </w:t>
      </w:r>
      <w:proofErr w:type="spellStart"/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>высокозаразными</w:t>
      </w:r>
      <w:proofErr w:type="spellEnd"/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>, особенно для маленьких детей.</w:t>
      </w:r>
    </w:p>
    <w:p w:rsidR="00486FED" w:rsidRPr="00486FED" w:rsidRDefault="00486FED" w:rsidP="00486FED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</w:pPr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 xml:space="preserve">В рамках системно проводимого санитарно-карантинного контроля в пунктах пропуска через государственную границу Российской Федерации в период май-июнь текущего года </w:t>
      </w:r>
      <w:proofErr w:type="spellStart"/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>Роспотребнадзором</w:t>
      </w:r>
      <w:proofErr w:type="spellEnd"/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 xml:space="preserve"> зарегистрировано более10 завозных случаев этой инфекции. Пострадавшие дети находились на отдыхе с родителями во Вьетнаме, Китае и Турции.</w:t>
      </w:r>
    </w:p>
    <w:p w:rsidR="00486FED" w:rsidRPr="00486FED" w:rsidRDefault="00486FED" w:rsidP="00486FED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</w:pPr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 xml:space="preserve">В рамках проведенных лабораторных исследований материала от больных лабораториями Роспотребнадзора были выявлены различные виды </w:t>
      </w:r>
      <w:proofErr w:type="spellStart"/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>энтеровирусов</w:t>
      </w:r>
      <w:proofErr w:type="spellEnd"/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 xml:space="preserve"> - ЕСНО 6, </w:t>
      </w:r>
      <w:proofErr w:type="spellStart"/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>Коксаки</w:t>
      </w:r>
      <w:proofErr w:type="spellEnd"/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 xml:space="preserve"> А</w:t>
      </w:r>
      <w:proofErr w:type="gramStart"/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>6</w:t>
      </w:r>
      <w:proofErr w:type="gramEnd"/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 xml:space="preserve"> и другие.</w:t>
      </w:r>
    </w:p>
    <w:p w:rsidR="00486FED" w:rsidRPr="00486FED" w:rsidRDefault="00486FED" w:rsidP="00486FED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</w:pPr>
      <w:proofErr w:type="spellStart"/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>Роспотребнадзор</w:t>
      </w:r>
      <w:proofErr w:type="spellEnd"/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 xml:space="preserve"> обращает внимание граждан и просит учитывать данную информацию при планировании поездок, особенно с детьми. Отдельно отмечаем, что ряд правил поможет снизить риски заболевания ребенка в период отдыха.</w:t>
      </w:r>
    </w:p>
    <w:p w:rsidR="00486FED" w:rsidRPr="00486FED" w:rsidRDefault="00486FED" w:rsidP="00486FED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</w:pPr>
      <w:r w:rsidRPr="00486FED">
        <w:rPr>
          <w:rFonts w:ascii="Helvetica" w:eastAsia="Times New Roman" w:hAnsi="Helvetica" w:cs="Helvetica"/>
          <w:b/>
          <w:bCs/>
          <w:color w:val="4F4F4F"/>
          <w:sz w:val="24"/>
          <w:szCs w:val="24"/>
          <w:lang w:eastAsia="ru-RU"/>
        </w:rPr>
        <w:t>Энтеровирусные инфекции</w:t>
      </w:r>
      <w:r w:rsidRPr="00466671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> </w:t>
      </w:r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 xml:space="preserve">– группа инфекционных заболеваний человека, вызываемых </w:t>
      </w:r>
      <w:proofErr w:type="spellStart"/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>энтеровирусами</w:t>
      </w:r>
      <w:proofErr w:type="spellEnd"/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>, с преимущественно фекально-оральным механизмом передачи возбудителей, которая характеризуется многообразием клинических форм. Чаще всего энтеровирусные инфекции маскируются под респираторные вирусные инфекции. Также существует возможность развития тяжелых форм заболевания с развитием менингитов и энцефалитов.</w:t>
      </w:r>
    </w:p>
    <w:p w:rsidR="00486FED" w:rsidRPr="00486FED" w:rsidRDefault="00486FED" w:rsidP="00486FED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  <w:lang w:eastAsia="ru-RU"/>
        </w:rPr>
        <w:lastRenderedPageBreak/>
        <w:drawing>
          <wp:inline distT="0" distB="0" distL="0" distR="0">
            <wp:extent cx="2466975" cy="2466975"/>
            <wp:effectExtent l="19050" t="0" r="9525" b="0"/>
            <wp:docPr id="2" name="Рисунок 2" descr="http://cgon.rospotrebnadzor.ru/upload/medialibrary/d3a/d3a39545b7a20852a47aafc9f5a0b5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d3a/d3a39545b7a20852a47aafc9f5a0b56a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FED" w:rsidRPr="00486FED" w:rsidRDefault="00486FED" w:rsidP="00486FED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</w:pPr>
      <w:r w:rsidRPr="00486FED">
        <w:rPr>
          <w:rFonts w:ascii="Helvetica" w:eastAsia="Times New Roman" w:hAnsi="Helvetica" w:cs="Helvetica"/>
          <w:b/>
          <w:bCs/>
          <w:color w:val="4F4F4F"/>
          <w:sz w:val="24"/>
          <w:szCs w:val="24"/>
          <w:lang w:eastAsia="ru-RU"/>
        </w:rPr>
        <w:t>Возбудители инфекции</w:t>
      </w:r>
      <w:r w:rsidRPr="00466671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> </w:t>
      </w:r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 xml:space="preserve">– </w:t>
      </w:r>
      <w:proofErr w:type="spellStart"/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>энтеровирусы</w:t>
      </w:r>
      <w:proofErr w:type="spellEnd"/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 xml:space="preserve"> групп </w:t>
      </w:r>
      <w:proofErr w:type="spellStart"/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>Коксаки</w:t>
      </w:r>
      <w:proofErr w:type="spellEnd"/>
      <w:proofErr w:type="gramStart"/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 xml:space="preserve"> А</w:t>
      </w:r>
      <w:proofErr w:type="gramEnd"/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 xml:space="preserve">, </w:t>
      </w:r>
      <w:proofErr w:type="spellStart"/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>Коксаки</w:t>
      </w:r>
      <w:proofErr w:type="spellEnd"/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 xml:space="preserve"> В, ЕСНО. Вирусы устойчивы во внешней среде, устойчивы к низким температурам, заморозке и оттаиванию. При комнатной температуре </w:t>
      </w:r>
      <w:proofErr w:type="gramStart"/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>способны</w:t>
      </w:r>
      <w:proofErr w:type="gramEnd"/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 xml:space="preserve"> выживать до 15 суток. Погибают при кипячении, высушивании и дезинфекции.</w:t>
      </w:r>
    </w:p>
    <w:p w:rsidR="00486FED" w:rsidRPr="00486FED" w:rsidRDefault="00486FED" w:rsidP="00486FED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</w:pPr>
      <w:r w:rsidRPr="00486FED">
        <w:rPr>
          <w:rFonts w:ascii="Helvetica" w:eastAsia="Times New Roman" w:hAnsi="Helvetica" w:cs="Helvetica"/>
          <w:b/>
          <w:bCs/>
          <w:color w:val="4F4F4F"/>
          <w:sz w:val="24"/>
          <w:szCs w:val="24"/>
          <w:lang w:eastAsia="ru-RU"/>
        </w:rPr>
        <w:t>Единственным источником инфекции</w:t>
      </w:r>
      <w:r w:rsidRPr="00466671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> </w:t>
      </w:r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>является человек, больной клинически выраженной формой, с бессимптомным течением или вирусоноситель, который выделяет вирусы в окружающую среду с испражнениями, а также с отделяемым верхних дыхательных путей.</w:t>
      </w:r>
    </w:p>
    <w:p w:rsidR="00486FED" w:rsidRPr="00486FED" w:rsidRDefault="00486FED" w:rsidP="00486FED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  <w:lang w:eastAsia="ru-RU"/>
        </w:rPr>
        <w:drawing>
          <wp:inline distT="0" distB="0" distL="0" distR="0">
            <wp:extent cx="3905250" cy="2543175"/>
            <wp:effectExtent l="19050" t="0" r="0" b="0"/>
            <wp:docPr id="3" name="Рисунок 3" descr="http://cgon.rospotrebnadzor.ru/upload/medialibrary/d58/d58f08a6acf647ff75c133fd0f4c21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gon.rospotrebnadzor.ru/upload/medialibrary/d58/d58f08a6acf647ff75c133fd0f4c21fd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FED" w:rsidRPr="00486FED" w:rsidRDefault="00486FED" w:rsidP="00486FED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</w:pPr>
      <w:r w:rsidRPr="00486FED">
        <w:rPr>
          <w:rFonts w:ascii="Helvetica" w:eastAsia="Times New Roman" w:hAnsi="Helvetica" w:cs="Helvetica"/>
          <w:b/>
          <w:bCs/>
          <w:color w:val="4F4F4F"/>
          <w:sz w:val="24"/>
          <w:szCs w:val="24"/>
          <w:lang w:eastAsia="ru-RU"/>
        </w:rPr>
        <w:t>Механизм передачи инфекции</w:t>
      </w:r>
      <w:r w:rsidRPr="00466671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> </w:t>
      </w:r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>– фекально-оральный.</w:t>
      </w:r>
    </w:p>
    <w:p w:rsidR="00486FED" w:rsidRPr="00486FED" w:rsidRDefault="00486FED" w:rsidP="00486FED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</w:pPr>
      <w:r w:rsidRPr="00486FED">
        <w:rPr>
          <w:rFonts w:ascii="Helvetica" w:eastAsia="Times New Roman" w:hAnsi="Helvetica" w:cs="Helvetica"/>
          <w:b/>
          <w:bCs/>
          <w:color w:val="4F4F4F"/>
          <w:sz w:val="24"/>
          <w:szCs w:val="24"/>
          <w:lang w:eastAsia="ru-RU"/>
        </w:rPr>
        <w:t>Основные пути передачи инфекции</w:t>
      </w:r>
      <w:r w:rsidRPr="00466671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> </w:t>
      </w:r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 xml:space="preserve">– водный (при купании в водоемах зараженных </w:t>
      </w:r>
      <w:proofErr w:type="spellStart"/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>энтеровирусами</w:t>
      </w:r>
      <w:proofErr w:type="spellEnd"/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>) и алиментарный (употребление в пищу зараженной воды, грязных овощей и фруктов, молока и других продуктов). Не исключен и воздушно-капельный путь передачи (при чихании, кашле, разговоре).</w:t>
      </w:r>
      <w:r w:rsidRPr="00466671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> </w:t>
      </w:r>
    </w:p>
    <w:p w:rsidR="00486FED" w:rsidRPr="00486FED" w:rsidRDefault="00486FED" w:rsidP="00486FED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  <w:lang w:eastAsia="ru-RU"/>
        </w:rPr>
        <w:lastRenderedPageBreak/>
        <w:drawing>
          <wp:inline distT="0" distB="0" distL="0" distR="0">
            <wp:extent cx="5153025" cy="1438275"/>
            <wp:effectExtent l="19050" t="0" r="9525" b="0"/>
            <wp:docPr id="4" name="Рисунок 4" descr="http://cgon.rospotrebnadzor.ru/upload/medialibrary/cd2/cd2e62b4fbe241ded9e655dfa7c92e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gon.rospotrebnadzor.ru/upload/medialibrary/cd2/cd2e62b4fbe241ded9e655dfa7c92ed0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FED" w:rsidRPr="00486FED" w:rsidRDefault="00486FED" w:rsidP="00486FED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</w:pPr>
      <w:r w:rsidRPr="00486FED">
        <w:rPr>
          <w:rFonts w:ascii="Helvetica" w:eastAsia="Times New Roman" w:hAnsi="Helvetica" w:cs="Helvetica"/>
          <w:b/>
          <w:bCs/>
          <w:color w:val="4F4F4F"/>
          <w:sz w:val="24"/>
          <w:szCs w:val="24"/>
          <w:lang w:eastAsia="ru-RU"/>
        </w:rPr>
        <w:t>Группы риска заражения:</w:t>
      </w:r>
      <w:r w:rsidRPr="00466671">
        <w:rPr>
          <w:rFonts w:ascii="Helvetica" w:eastAsia="Times New Roman" w:hAnsi="Helvetica" w:cs="Helvetica"/>
          <w:b/>
          <w:bCs/>
          <w:color w:val="4F4F4F"/>
          <w:sz w:val="24"/>
          <w:szCs w:val="24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014"/>
        <w:gridCol w:w="97"/>
        <w:gridCol w:w="4274"/>
      </w:tblGrid>
      <w:tr w:rsidR="00486FED" w:rsidRPr="00486FED" w:rsidTr="00486FED">
        <w:tc>
          <w:tcPr>
            <w:tcW w:w="0" w:type="auto"/>
            <w:vAlign w:val="center"/>
            <w:hideMark/>
          </w:tcPr>
          <w:p w:rsidR="00486FED" w:rsidRPr="00486FED" w:rsidRDefault="00486FED" w:rsidP="00486FED">
            <w:pPr>
              <w:numPr>
                <w:ilvl w:val="0"/>
                <w:numId w:val="3"/>
              </w:numPr>
              <w:spacing w:after="240" w:line="240" w:lineRule="auto"/>
              <w:rPr>
                <w:rFonts w:ascii="Helvetica" w:eastAsia="Times New Roman" w:hAnsi="Helvetica" w:cs="Helvetica"/>
                <w:color w:val="4F4F4F"/>
                <w:sz w:val="24"/>
                <w:szCs w:val="24"/>
                <w:lang w:eastAsia="ru-RU"/>
              </w:rPr>
            </w:pPr>
            <w:r w:rsidRPr="00486FED">
              <w:rPr>
                <w:rFonts w:ascii="Helvetica" w:eastAsia="Times New Roman" w:hAnsi="Helvetica" w:cs="Helvetica"/>
                <w:color w:val="4F4F4F"/>
                <w:sz w:val="24"/>
                <w:szCs w:val="24"/>
                <w:lang w:eastAsia="ru-RU"/>
              </w:rPr>
              <w:t>Дети</w:t>
            </w:r>
          </w:p>
          <w:p w:rsidR="00486FED" w:rsidRPr="00486FED" w:rsidRDefault="00486FED" w:rsidP="00486FED">
            <w:pPr>
              <w:numPr>
                <w:ilvl w:val="0"/>
                <w:numId w:val="3"/>
              </w:numPr>
              <w:spacing w:after="240" w:line="240" w:lineRule="auto"/>
              <w:rPr>
                <w:rFonts w:ascii="Helvetica" w:eastAsia="Times New Roman" w:hAnsi="Helvetica" w:cs="Helvetica"/>
                <w:color w:val="4F4F4F"/>
                <w:sz w:val="24"/>
                <w:szCs w:val="24"/>
                <w:lang w:eastAsia="ru-RU"/>
              </w:rPr>
            </w:pPr>
            <w:r w:rsidRPr="00486FED">
              <w:rPr>
                <w:rFonts w:ascii="Helvetica" w:eastAsia="Times New Roman" w:hAnsi="Helvetica" w:cs="Helvetica"/>
                <w:color w:val="4F4F4F"/>
                <w:sz w:val="24"/>
                <w:szCs w:val="24"/>
                <w:lang w:eastAsia="ru-RU"/>
              </w:rPr>
              <w:t>Люди преклонного возраста</w:t>
            </w:r>
          </w:p>
          <w:p w:rsidR="00486FED" w:rsidRPr="00486FED" w:rsidRDefault="00486FED" w:rsidP="00486FED">
            <w:pPr>
              <w:numPr>
                <w:ilvl w:val="0"/>
                <w:numId w:val="3"/>
              </w:numPr>
              <w:spacing w:after="240" w:line="240" w:lineRule="auto"/>
              <w:jc w:val="both"/>
              <w:rPr>
                <w:rFonts w:ascii="Helvetica" w:eastAsia="Times New Roman" w:hAnsi="Helvetica" w:cs="Helvetica"/>
                <w:color w:val="4F4F4F"/>
                <w:sz w:val="24"/>
                <w:szCs w:val="24"/>
                <w:lang w:eastAsia="ru-RU"/>
              </w:rPr>
            </w:pPr>
            <w:proofErr w:type="gramStart"/>
            <w:r w:rsidRPr="00486FED">
              <w:rPr>
                <w:rFonts w:ascii="Helvetica" w:eastAsia="Times New Roman" w:hAnsi="Helvetica" w:cs="Helvetica"/>
                <w:color w:val="4F4F4F"/>
                <w:sz w:val="24"/>
                <w:szCs w:val="24"/>
                <w:lang w:eastAsia="ru-RU"/>
              </w:rPr>
              <w:t>Страдающие</w:t>
            </w:r>
            <w:proofErr w:type="gramEnd"/>
            <w:r w:rsidRPr="00486FED">
              <w:rPr>
                <w:rFonts w:ascii="Helvetica" w:eastAsia="Times New Roman" w:hAnsi="Helvetica" w:cs="Helvetica"/>
                <w:color w:val="4F4F4F"/>
                <w:sz w:val="24"/>
                <w:szCs w:val="24"/>
                <w:lang w:eastAsia="ru-RU"/>
              </w:rPr>
              <w:t xml:space="preserve"> хроническими заболеваниями</w:t>
            </w:r>
          </w:p>
        </w:tc>
        <w:tc>
          <w:tcPr>
            <w:tcW w:w="0" w:type="auto"/>
            <w:vAlign w:val="center"/>
            <w:hideMark/>
          </w:tcPr>
          <w:p w:rsidR="00486FED" w:rsidRPr="00486FED" w:rsidRDefault="00486FED" w:rsidP="00486FED">
            <w:pPr>
              <w:spacing w:after="0" w:line="240" w:lineRule="auto"/>
              <w:rPr>
                <w:rFonts w:ascii="Helvetica" w:eastAsia="Times New Roman" w:hAnsi="Helvetica" w:cs="Helvetica"/>
                <w:color w:val="4F4F4F"/>
                <w:sz w:val="24"/>
                <w:szCs w:val="24"/>
                <w:lang w:eastAsia="ru-RU"/>
              </w:rPr>
            </w:pPr>
            <w:r w:rsidRPr="00486FED">
              <w:rPr>
                <w:rFonts w:ascii="Helvetica" w:eastAsia="Times New Roman" w:hAnsi="Helvetica" w:cs="Helvetica"/>
                <w:color w:val="4F4F4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486FED" w:rsidRPr="00486FED" w:rsidRDefault="00486FED" w:rsidP="00486FED">
            <w:pPr>
              <w:spacing w:after="0" w:line="240" w:lineRule="auto"/>
              <w:rPr>
                <w:rFonts w:ascii="Helvetica" w:eastAsia="Times New Roman" w:hAnsi="Helvetica" w:cs="Helvetica"/>
                <w:color w:val="4F4F4F"/>
                <w:sz w:val="24"/>
                <w:szCs w:val="24"/>
                <w:lang w:eastAsia="ru-RU"/>
              </w:rPr>
            </w:pPr>
            <w:r w:rsidRPr="00486FED">
              <w:rPr>
                <w:rFonts w:ascii="Helvetica" w:eastAsia="Times New Roman" w:hAnsi="Helvetica" w:cs="Helvetica"/>
                <w:color w:val="4F4F4F"/>
                <w:sz w:val="24"/>
                <w:szCs w:val="24"/>
                <w:lang w:eastAsia="ru-RU"/>
              </w:rPr>
              <w:t> </w:t>
            </w:r>
            <w:r w:rsidRPr="00466671">
              <w:rPr>
                <w:rFonts w:ascii="Helvetica" w:eastAsia="Times New Roman" w:hAnsi="Helvetica" w:cs="Helvetica"/>
                <w:color w:val="4F4F4F"/>
                <w:sz w:val="24"/>
                <w:szCs w:val="24"/>
                <w:lang w:eastAsia="ru-RU"/>
              </w:rPr>
              <w:t> </w:t>
            </w:r>
            <w:r w:rsidRPr="00466671">
              <w:rPr>
                <w:rFonts w:ascii="Helvetica" w:eastAsia="Times New Roman" w:hAnsi="Helvetica" w:cs="Helvetica"/>
                <w:noProof/>
                <w:color w:val="4F4F4F"/>
                <w:sz w:val="24"/>
                <w:szCs w:val="24"/>
                <w:lang w:eastAsia="ru-RU"/>
              </w:rPr>
              <w:drawing>
                <wp:inline distT="0" distB="0" distL="0" distR="0">
                  <wp:extent cx="2590800" cy="1390650"/>
                  <wp:effectExtent l="19050" t="0" r="0" b="0"/>
                  <wp:docPr id="5" name="Рисунок 5" descr="http://cgon.rospotrebnadzor.ru/upload/medialibrary/822/822647a2187fbbaacb05c3ba250f30f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cgon.rospotrebnadzor.ru/upload/medialibrary/822/822647a2187fbbaacb05c3ba250f30f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6FED" w:rsidRPr="00486FED" w:rsidRDefault="00486FED" w:rsidP="00486FED">
      <w:pPr>
        <w:shd w:val="clear" w:color="auto" w:fill="FFFFFF"/>
        <w:spacing w:after="0" w:line="240" w:lineRule="auto"/>
        <w:rPr>
          <w:rFonts w:ascii="Georgia" w:eastAsia="Times New Roman" w:hAnsi="Georgia" w:cs="Helvetica"/>
          <w:color w:val="4F4F4F"/>
          <w:sz w:val="24"/>
          <w:szCs w:val="24"/>
          <w:lang w:eastAsia="ru-RU"/>
        </w:rPr>
      </w:pPr>
      <w:r w:rsidRPr="00486FED">
        <w:rPr>
          <w:rFonts w:ascii="Helvetica" w:eastAsia="Times New Roman" w:hAnsi="Helvetica" w:cs="Helvetica"/>
          <w:b/>
          <w:bCs/>
          <w:color w:val="4F4F4F"/>
          <w:sz w:val="24"/>
          <w:szCs w:val="24"/>
          <w:lang w:eastAsia="ru-RU"/>
        </w:rPr>
        <w:br/>
      </w:r>
    </w:p>
    <w:p w:rsidR="00486FED" w:rsidRPr="00486FED" w:rsidRDefault="00486FED" w:rsidP="00486FED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</w:pPr>
      <w:r w:rsidRPr="00486FED">
        <w:rPr>
          <w:rFonts w:ascii="Helvetica" w:eastAsia="Times New Roman" w:hAnsi="Helvetica" w:cs="Helvetica"/>
          <w:b/>
          <w:bCs/>
          <w:color w:val="4F4F4F"/>
          <w:sz w:val="24"/>
          <w:szCs w:val="24"/>
          <w:lang w:eastAsia="ru-RU"/>
        </w:rPr>
        <w:t>Факторы, способствующие распространению инфекции в детских дошкольных учреждениях:</w:t>
      </w:r>
    </w:p>
    <w:p w:rsidR="00486FED" w:rsidRPr="00486FED" w:rsidRDefault="00486FED" w:rsidP="00486FED">
      <w:pPr>
        <w:numPr>
          <w:ilvl w:val="0"/>
          <w:numId w:val="4"/>
        </w:numPr>
        <w:shd w:val="clear" w:color="auto" w:fill="FFFFFF"/>
        <w:spacing w:after="240" w:line="240" w:lineRule="auto"/>
        <w:ind w:left="495"/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</w:pPr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>Переуплотнение детского коллектива</w:t>
      </w:r>
    </w:p>
    <w:p w:rsidR="00486FED" w:rsidRPr="00486FED" w:rsidRDefault="00486FED" w:rsidP="00486FED">
      <w:pPr>
        <w:numPr>
          <w:ilvl w:val="0"/>
          <w:numId w:val="4"/>
        </w:numPr>
        <w:shd w:val="clear" w:color="auto" w:fill="FFFFFF"/>
        <w:spacing w:after="240" w:line="240" w:lineRule="auto"/>
        <w:ind w:left="495"/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</w:pPr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>Несоблюдение норм площади</w:t>
      </w:r>
    </w:p>
    <w:p w:rsidR="00486FED" w:rsidRPr="00486FED" w:rsidRDefault="00486FED" w:rsidP="00486FED">
      <w:pPr>
        <w:numPr>
          <w:ilvl w:val="0"/>
          <w:numId w:val="4"/>
        </w:numPr>
        <w:shd w:val="clear" w:color="auto" w:fill="FFFFFF"/>
        <w:spacing w:after="240" w:line="240" w:lineRule="auto"/>
        <w:ind w:left="495"/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</w:pPr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>Нарушение требований по уборке и проветриванию помещений</w:t>
      </w:r>
    </w:p>
    <w:p w:rsidR="00486FED" w:rsidRPr="00486FED" w:rsidRDefault="00486FED" w:rsidP="00486FED">
      <w:pPr>
        <w:numPr>
          <w:ilvl w:val="0"/>
          <w:numId w:val="4"/>
        </w:numPr>
        <w:shd w:val="clear" w:color="auto" w:fill="FFFFFF"/>
        <w:spacing w:after="240" w:line="240" w:lineRule="auto"/>
        <w:ind w:left="495"/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</w:pPr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>Неудовлетворительное содержание групповых комнат</w:t>
      </w:r>
    </w:p>
    <w:p w:rsidR="00486FED" w:rsidRPr="00486FED" w:rsidRDefault="00486FED" w:rsidP="00486FED">
      <w:pPr>
        <w:numPr>
          <w:ilvl w:val="0"/>
          <w:numId w:val="4"/>
        </w:numPr>
        <w:shd w:val="clear" w:color="auto" w:fill="FFFFFF"/>
        <w:spacing w:after="240" w:line="240" w:lineRule="auto"/>
        <w:ind w:left="495"/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</w:pPr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 xml:space="preserve">Отсутствие своевременной изоляции </w:t>
      </w:r>
      <w:proofErr w:type="gramStart"/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>заболевших</w:t>
      </w:r>
      <w:proofErr w:type="gramEnd"/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>.</w:t>
      </w:r>
    </w:p>
    <w:p w:rsidR="00486FED" w:rsidRPr="00486FED" w:rsidRDefault="00486FED" w:rsidP="00486FED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</w:pPr>
      <w:r w:rsidRPr="00486FED">
        <w:rPr>
          <w:rFonts w:ascii="Helvetica" w:eastAsia="Times New Roman" w:hAnsi="Helvetica" w:cs="Helvetica"/>
          <w:b/>
          <w:bCs/>
          <w:color w:val="4F4F4F"/>
          <w:sz w:val="24"/>
          <w:szCs w:val="24"/>
          <w:lang w:eastAsia="ru-RU"/>
        </w:rPr>
        <w:t>Клиническая картина</w:t>
      </w:r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>.</w:t>
      </w:r>
    </w:p>
    <w:p w:rsidR="00486FED" w:rsidRPr="00486FED" w:rsidRDefault="00486FED" w:rsidP="00486FED">
      <w:pPr>
        <w:numPr>
          <w:ilvl w:val="0"/>
          <w:numId w:val="5"/>
        </w:numPr>
        <w:shd w:val="clear" w:color="auto" w:fill="FFFFFF"/>
        <w:spacing w:after="240" w:line="240" w:lineRule="auto"/>
        <w:ind w:left="495"/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</w:pPr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>Инкубационный период составляет от 2 до 10 суток.</w:t>
      </w:r>
    </w:p>
    <w:p w:rsidR="00486FED" w:rsidRPr="00486FED" w:rsidRDefault="00486FED" w:rsidP="00486FED">
      <w:pPr>
        <w:numPr>
          <w:ilvl w:val="0"/>
          <w:numId w:val="5"/>
        </w:numPr>
        <w:shd w:val="clear" w:color="auto" w:fill="FFFFFF"/>
        <w:spacing w:after="240" w:line="240" w:lineRule="auto"/>
        <w:ind w:left="495"/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</w:pPr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>Общие для всех форм симптомы:</w:t>
      </w:r>
    </w:p>
    <w:p w:rsidR="00486FED" w:rsidRPr="00486FED" w:rsidRDefault="00486FED" w:rsidP="00486FED">
      <w:pPr>
        <w:numPr>
          <w:ilvl w:val="0"/>
          <w:numId w:val="5"/>
        </w:numPr>
        <w:shd w:val="clear" w:color="auto" w:fill="FFFFFF"/>
        <w:spacing w:after="240" w:line="240" w:lineRule="auto"/>
        <w:ind w:left="495"/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</w:pPr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>Острое начало с повышением температуры тела до 38-39оС.</w:t>
      </w:r>
    </w:p>
    <w:p w:rsidR="00486FED" w:rsidRPr="00486FED" w:rsidRDefault="00486FED" w:rsidP="00486FED">
      <w:pPr>
        <w:numPr>
          <w:ilvl w:val="0"/>
          <w:numId w:val="5"/>
        </w:numPr>
        <w:shd w:val="clear" w:color="auto" w:fill="FFFFFF"/>
        <w:spacing w:after="240" w:line="240" w:lineRule="auto"/>
        <w:ind w:left="495"/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</w:pPr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>Головная боль</w:t>
      </w:r>
    </w:p>
    <w:p w:rsidR="00486FED" w:rsidRPr="00486FED" w:rsidRDefault="00486FED" w:rsidP="00486FED">
      <w:pPr>
        <w:numPr>
          <w:ilvl w:val="0"/>
          <w:numId w:val="5"/>
        </w:numPr>
        <w:shd w:val="clear" w:color="auto" w:fill="FFFFFF"/>
        <w:spacing w:after="240" w:line="240" w:lineRule="auto"/>
        <w:ind w:left="495"/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</w:pPr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>Боли в мышцах</w:t>
      </w:r>
    </w:p>
    <w:p w:rsidR="00486FED" w:rsidRPr="00486FED" w:rsidRDefault="00486FED" w:rsidP="00486FED">
      <w:pPr>
        <w:numPr>
          <w:ilvl w:val="0"/>
          <w:numId w:val="5"/>
        </w:numPr>
        <w:shd w:val="clear" w:color="auto" w:fill="FFFFFF"/>
        <w:spacing w:after="240" w:line="240" w:lineRule="auto"/>
        <w:ind w:left="495"/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</w:pPr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>Тошнота, рвота</w:t>
      </w:r>
    </w:p>
    <w:p w:rsidR="00486FED" w:rsidRPr="00486FED" w:rsidRDefault="00486FED" w:rsidP="00486FED">
      <w:pPr>
        <w:numPr>
          <w:ilvl w:val="0"/>
          <w:numId w:val="5"/>
        </w:numPr>
        <w:shd w:val="clear" w:color="auto" w:fill="FFFFFF"/>
        <w:spacing w:after="240" w:line="240" w:lineRule="auto"/>
        <w:ind w:left="495"/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</w:pPr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>Гиперемия лица и шеи, слизистых оболочек миндалин, мягкого неба, глотки</w:t>
      </w:r>
    </w:p>
    <w:p w:rsidR="00486FED" w:rsidRPr="00486FED" w:rsidRDefault="00486FED" w:rsidP="00486FED">
      <w:pPr>
        <w:numPr>
          <w:ilvl w:val="0"/>
          <w:numId w:val="5"/>
        </w:numPr>
        <w:shd w:val="clear" w:color="auto" w:fill="FFFFFF"/>
        <w:spacing w:after="240" w:line="240" w:lineRule="auto"/>
        <w:ind w:left="495"/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</w:pPr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>Увеличение шейных лимфатических узлов</w:t>
      </w:r>
    </w:p>
    <w:p w:rsidR="00486FED" w:rsidRPr="00486FED" w:rsidRDefault="00486FED" w:rsidP="00486FED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</w:pPr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 xml:space="preserve">Среди </w:t>
      </w:r>
      <w:proofErr w:type="spellStart"/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>атипичных</w:t>
      </w:r>
      <w:proofErr w:type="spellEnd"/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 xml:space="preserve"> форм наиболее распространена энтеровирусная лихорадка (трехдневная лихорадка). Болезнь протекает по типу острой респираторной </w:t>
      </w:r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lastRenderedPageBreak/>
        <w:t>вирусной инфекции. Вместе с указанными выше симптомами при этой форме инфекции отмечаются боли в животе, увеличение селезенки и печени.</w:t>
      </w:r>
    </w:p>
    <w:p w:rsidR="00486FED" w:rsidRPr="00486FED" w:rsidRDefault="00486FED" w:rsidP="00486FED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</w:pPr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>Лихорадка длится 2-4 дня. Выздоровление наступает в течение 5-7 суток.</w:t>
      </w:r>
    </w:p>
    <w:p w:rsidR="00486FED" w:rsidRPr="00486FED" w:rsidRDefault="00486FED" w:rsidP="00486FED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</w:pPr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>Из типичных форм часто встречается энтеровирусная экзантема. Она характеризуется лихорадкой до 7 дней, появлением обильной распространенной мелкопятнистой сыпи на 2-3 день.</w:t>
      </w:r>
    </w:p>
    <w:p w:rsidR="00486FED" w:rsidRPr="00486FED" w:rsidRDefault="00486FED" w:rsidP="00486FED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  <w:lang w:eastAsia="ru-RU"/>
        </w:rPr>
        <w:drawing>
          <wp:inline distT="0" distB="0" distL="0" distR="0">
            <wp:extent cx="4791075" cy="3676650"/>
            <wp:effectExtent l="19050" t="0" r="9525" b="0"/>
            <wp:docPr id="6" name="Рисунок 6" descr="http://cgon.rospotrebnadzor.ru/upload/medialibrary/8f8/8f8c4949dcb2fb5d7d1651ad4de0bb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gon.rospotrebnadzor.ru/upload/medialibrary/8f8/8f8c4949dcb2fb5d7d1651ad4de0bb6f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FED" w:rsidRPr="00486FED" w:rsidRDefault="00486FED" w:rsidP="00486FED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</w:pPr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 xml:space="preserve">Еще одной из типичных форм энтеровирусной инфекции является </w:t>
      </w:r>
      <w:proofErr w:type="spellStart"/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>герпангина</w:t>
      </w:r>
      <w:proofErr w:type="spellEnd"/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 xml:space="preserve">. Помимо общих для всех форм симптомов болезни характерны изменения в слизистых ротоглотки. Катаральный синдром появляется к концу 1х-2х суток – покраснение дужек, язычка, задней стенки глотки. В течение 2х суток с начала болезни на миндалинах и дужках появляются серовато-белые элементы до 2 мм в диаметре, количество которых варьирует от 4-5 до 20. Папулы превращаются в пузырьки диаметром 5 мм, которые вскоре лопаются, оставляя после себя эрозии, покрытые сероватым налетом с красноватым венчиком по периферии. Эрозии заживают бесследно через 4-6 дней. Болевой синдром при </w:t>
      </w:r>
      <w:proofErr w:type="spellStart"/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>герпангине</w:t>
      </w:r>
      <w:proofErr w:type="spellEnd"/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 xml:space="preserve"> выражен слабо.</w:t>
      </w:r>
    </w:p>
    <w:p w:rsidR="00486FED" w:rsidRPr="00486FED" w:rsidRDefault="00486FED" w:rsidP="00486FED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>Другой типичной формой энтеровирусной инфекции является эпидемическая миалгия. На фоне общих симптомов у больных появляются болевые приступы. Боли чаще локализуются в области грудной клетки, живота, реже – спины и конечностей, могут быть сильными, иногда труднопереносимыми</w:t>
      </w:r>
      <w:r w:rsidRPr="00486FED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.</w:t>
      </w:r>
    </w:p>
    <w:p w:rsidR="00486FED" w:rsidRPr="00486FED" w:rsidRDefault="00486FED" w:rsidP="00486FED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</w:pPr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>Приступы длятся от 1 до 10 минут, многократно повторяясь в течение суток. Болезнь длится 2-3 дня.</w:t>
      </w:r>
    </w:p>
    <w:p w:rsidR="00486FED" w:rsidRPr="00486FED" w:rsidRDefault="00486FED" w:rsidP="00486FED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</w:pPr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 xml:space="preserve">Наиболее характерным проявлением энтеровирусной инфекции является серозный менингит. Болезнь начинается остро с лихорадки, интоксикации, иногда наблюдаются катаральные явления и </w:t>
      </w:r>
      <w:proofErr w:type="spellStart"/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>диспептические</w:t>
      </w:r>
      <w:proofErr w:type="spellEnd"/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 xml:space="preserve"> расстройства. Симптомы </w:t>
      </w:r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lastRenderedPageBreak/>
        <w:t xml:space="preserve">поражения оболочек мозга появляются на 1-3 день болезни. Лихорадка носит </w:t>
      </w:r>
      <w:proofErr w:type="spellStart"/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>двухволновый</w:t>
      </w:r>
      <w:proofErr w:type="spellEnd"/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 xml:space="preserve"> характер, симптомы менингита появляются во время второго подъема температуры. Характерна интенсивная головная боль, сопровождающаяся тошнотой, часто рвотой. Больные </w:t>
      </w:r>
      <w:proofErr w:type="spellStart"/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>адинамичны</w:t>
      </w:r>
      <w:proofErr w:type="spellEnd"/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 xml:space="preserve">. В пределах 3-7 дней </w:t>
      </w:r>
      <w:proofErr w:type="spellStart"/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>менингеальный</w:t>
      </w:r>
      <w:proofErr w:type="spellEnd"/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 xml:space="preserve"> синдром регрессирует, температура тела нормализуется. Однако</w:t>
      </w:r>
      <w:proofErr w:type="gramStart"/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>,</w:t>
      </w:r>
      <w:proofErr w:type="gramEnd"/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 xml:space="preserve"> головные боли могут оставаться в течение 10-15 дней.</w:t>
      </w:r>
    </w:p>
    <w:p w:rsidR="00486FED" w:rsidRPr="00486FED" w:rsidRDefault="00486FED" w:rsidP="00486FED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</w:pPr>
      <w:r w:rsidRPr="00486FED">
        <w:rPr>
          <w:rFonts w:ascii="Helvetica" w:eastAsia="Times New Roman" w:hAnsi="Helvetica" w:cs="Helvetica"/>
          <w:b/>
          <w:bCs/>
          <w:color w:val="4F4F4F"/>
          <w:sz w:val="24"/>
          <w:szCs w:val="24"/>
          <w:lang w:eastAsia="ru-RU"/>
        </w:rPr>
        <w:t>Осложнения энтеровирусных инфекций.</w:t>
      </w:r>
    </w:p>
    <w:p w:rsidR="00486FED" w:rsidRPr="00486FED" w:rsidRDefault="00486FED" w:rsidP="00486FED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</w:pPr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>Осложнения связаны в основном с поражением нервной системы (отек головного мозга с остановкой сердечной и легочной деятельности). Также возможно развитие ложного крупа у детей, присоединение вторичной бактериальной инфекции с развитием пневмонии.</w:t>
      </w:r>
    </w:p>
    <w:p w:rsidR="00486FED" w:rsidRPr="00486FED" w:rsidRDefault="00486FED" w:rsidP="00486FED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</w:pPr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 xml:space="preserve">Госпитализация больных проводится по клиническим показаниям. В частности, при наличии </w:t>
      </w:r>
      <w:proofErr w:type="spellStart"/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>менингеального</w:t>
      </w:r>
      <w:proofErr w:type="spellEnd"/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 xml:space="preserve"> синдрома и других симптомов поражения нервной системы.</w:t>
      </w:r>
    </w:p>
    <w:p w:rsidR="00486FED" w:rsidRPr="00486FED" w:rsidRDefault="00486FED" w:rsidP="00486FED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</w:pPr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>Лечение легких форм энтеровирусных инфекций проводится в домашних условиях. Больным показан постельный режим на весь лихорадочный период, для повышения иммунитета и снижения интоксикации больным стоит соблюдать специальную диету. Врач назначает противовирусные, противовоспалительные, жаропонижающие и другие препараты.</w:t>
      </w:r>
    </w:p>
    <w:p w:rsidR="00486FED" w:rsidRPr="00486FED" w:rsidRDefault="00486FED" w:rsidP="00486FED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</w:pPr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>Людям, контактировавшим с инфицированными больными, для профилактики энтеровирусной инфекции врачи назначают лекарственные препараты группы интерферона и иммуноглобулина.</w:t>
      </w:r>
      <w:r w:rsidRPr="00466671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> </w:t>
      </w:r>
    </w:p>
    <w:p w:rsidR="00486FED" w:rsidRPr="00486FED" w:rsidRDefault="00486FED" w:rsidP="00486FED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</w:pPr>
      <w:r w:rsidRPr="00486FED">
        <w:rPr>
          <w:rFonts w:ascii="Helvetica" w:eastAsia="Times New Roman" w:hAnsi="Helvetica" w:cs="Helvetica"/>
          <w:b/>
          <w:bCs/>
          <w:color w:val="4F4F4F"/>
          <w:sz w:val="24"/>
          <w:szCs w:val="24"/>
          <w:lang w:eastAsia="ru-RU"/>
        </w:rPr>
        <w:t>Профилактика энтеровирусных инфекций</w:t>
      </w:r>
    </w:p>
    <w:p w:rsidR="00486FED" w:rsidRPr="00486FED" w:rsidRDefault="00486FED" w:rsidP="00486FED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  <w:lang w:eastAsia="ru-RU"/>
        </w:rPr>
        <w:drawing>
          <wp:inline distT="0" distB="0" distL="0" distR="0">
            <wp:extent cx="5772150" cy="1905000"/>
            <wp:effectExtent l="19050" t="0" r="0" b="0"/>
            <wp:docPr id="7" name="Рисунок 7" descr="http://cgon.rospotrebnadzor.ru/upload/medialibrary/7f8/7f85a48aed9e682d6de1791ecf2269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gon.rospotrebnadzor.ru/upload/medialibrary/7f8/7f85a48aed9e682d6de1791ecf2269f4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FED" w:rsidRPr="00486FED" w:rsidRDefault="00486FED" w:rsidP="00486FED">
      <w:pPr>
        <w:numPr>
          <w:ilvl w:val="0"/>
          <w:numId w:val="6"/>
        </w:numPr>
        <w:shd w:val="clear" w:color="auto" w:fill="FFFFFF"/>
        <w:spacing w:after="240" w:line="240" w:lineRule="auto"/>
        <w:ind w:left="495"/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</w:pPr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>Специфическая профилактика не разработана. Сегодня ученые работают над разработкой вакцины.</w:t>
      </w:r>
    </w:p>
    <w:p w:rsidR="00486FED" w:rsidRPr="00486FED" w:rsidRDefault="00486FED" w:rsidP="00486FED">
      <w:pPr>
        <w:numPr>
          <w:ilvl w:val="0"/>
          <w:numId w:val="6"/>
        </w:numPr>
        <w:shd w:val="clear" w:color="auto" w:fill="FFFFFF"/>
        <w:spacing w:after="240" w:line="240" w:lineRule="auto"/>
        <w:ind w:left="495"/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</w:pPr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>Проведение мероприятий по контролю загрязнений объектов окружающей среды канализационными отходами</w:t>
      </w:r>
    </w:p>
    <w:p w:rsidR="00486FED" w:rsidRPr="00486FED" w:rsidRDefault="00486FED" w:rsidP="00486FED">
      <w:pPr>
        <w:numPr>
          <w:ilvl w:val="0"/>
          <w:numId w:val="6"/>
        </w:numPr>
        <w:shd w:val="clear" w:color="auto" w:fill="FFFFFF"/>
        <w:spacing w:after="240" w:line="240" w:lineRule="auto"/>
        <w:ind w:left="495"/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</w:pPr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>Благоустройство источников водоснабжения</w:t>
      </w:r>
    </w:p>
    <w:p w:rsidR="00486FED" w:rsidRPr="00486FED" w:rsidRDefault="00486FED" w:rsidP="00486FED">
      <w:pPr>
        <w:numPr>
          <w:ilvl w:val="0"/>
          <w:numId w:val="6"/>
        </w:numPr>
        <w:shd w:val="clear" w:color="auto" w:fill="FFFFFF"/>
        <w:spacing w:after="240" w:line="240" w:lineRule="auto"/>
        <w:ind w:left="495"/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</w:pPr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>Ранняя диагностика и изоляция больных на 2 недели</w:t>
      </w:r>
    </w:p>
    <w:p w:rsidR="00486FED" w:rsidRPr="00486FED" w:rsidRDefault="00486FED" w:rsidP="00486FED">
      <w:pPr>
        <w:numPr>
          <w:ilvl w:val="0"/>
          <w:numId w:val="6"/>
        </w:numPr>
        <w:shd w:val="clear" w:color="auto" w:fill="FFFFFF"/>
        <w:spacing w:after="240" w:line="240" w:lineRule="auto"/>
        <w:ind w:left="495"/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</w:pPr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>Текущая и заключительная дезинфекция в очаге инфекции</w:t>
      </w:r>
    </w:p>
    <w:p w:rsidR="00486FED" w:rsidRPr="00486FED" w:rsidRDefault="00486FED" w:rsidP="00486FED">
      <w:pPr>
        <w:numPr>
          <w:ilvl w:val="0"/>
          <w:numId w:val="6"/>
        </w:numPr>
        <w:shd w:val="clear" w:color="auto" w:fill="FFFFFF"/>
        <w:spacing w:after="240" w:line="240" w:lineRule="auto"/>
        <w:ind w:left="495"/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</w:pPr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lastRenderedPageBreak/>
        <w:t>Гигиеническое воспитание детей и подростков (мытье рук перед едой и после туалета, соблюдение гигиены)</w:t>
      </w:r>
    </w:p>
    <w:p w:rsidR="00486FED" w:rsidRPr="00486FED" w:rsidRDefault="00486FED" w:rsidP="00486FED">
      <w:pPr>
        <w:numPr>
          <w:ilvl w:val="0"/>
          <w:numId w:val="6"/>
        </w:numPr>
        <w:shd w:val="clear" w:color="auto" w:fill="FFFFFF"/>
        <w:spacing w:after="240" w:line="240" w:lineRule="auto"/>
        <w:ind w:left="495"/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</w:pPr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 xml:space="preserve">Детям до 3 лет, имевшим контакт с больными, назначают интерферон и иммуноглобулин </w:t>
      </w:r>
      <w:proofErr w:type="spellStart"/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>интраназально</w:t>
      </w:r>
      <w:proofErr w:type="spellEnd"/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 xml:space="preserve"> на 7 дней.</w:t>
      </w:r>
    </w:p>
    <w:p w:rsidR="00486FED" w:rsidRPr="00486FED" w:rsidRDefault="00486FED" w:rsidP="00486FED">
      <w:pPr>
        <w:numPr>
          <w:ilvl w:val="0"/>
          <w:numId w:val="6"/>
        </w:numPr>
        <w:shd w:val="clear" w:color="auto" w:fill="FFFFFF"/>
        <w:spacing w:after="240" w:line="240" w:lineRule="auto"/>
        <w:ind w:left="495"/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</w:pPr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>Не допускать больного ребенка в детское образовательное учреждение</w:t>
      </w:r>
    </w:p>
    <w:p w:rsidR="00486FED" w:rsidRPr="00486FED" w:rsidRDefault="00486FED" w:rsidP="00486FED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</w:pPr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>Что нужно знать, чтобы избежать заражения?</w:t>
      </w:r>
    </w:p>
    <w:p w:rsidR="00486FED" w:rsidRPr="00486FED" w:rsidRDefault="00486FED" w:rsidP="00486FED">
      <w:pPr>
        <w:numPr>
          <w:ilvl w:val="0"/>
          <w:numId w:val="7"/>
        </w:numPr>
        <w:shd w:val="clear" w:color="auto" w:fill="FFFFFF"/>
        <w:spacing w:after="240" w:line="240" w:lineRule="auto"/>
        <w:ind w:left="495"/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</w:pPr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 xml:space="preserve">Всегда </w:t>
      </w:r>
      <w:proofErr w:type="gramStart"/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>мой</w:t>
      </w:r>
      <w:proofErr w:type="gramEnd"/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 xml:space="preserve"> руки с мылом после посещения туалета, перед едой, после смены подгузника у детей.</w:t>
      </w:r>
    </w:p>
    <w:p w:rsidR="00486FED" w:rsidRPr="00486FED" w:rsidRDefault="00486FED" w:rsidP="00486FED">
      <w:pPr>
        <w:numPr>
          <w:ilvl w:val="0"/>
          <w:numId w:val="7"/>
        </w:numPr>
        <w:shd w:val="clear" w:color="auto" w:fill="FFFFFF"/>
        <w:spacing w:after="240" w:line="240" w:lineRule="auto"/>
        <w:ind w:left="495"/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</w:pPr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 xml:space="preserve">Всегда тщательно </w:t>
      </w:r>
      <w:proofErr w:type="gramStart"/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>мой</w:t>
      </w:r>
      <w:proofErr w:type="gramEnd"/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 xml:space="preserve"> фрукты и овощи перед употреблением кипяченой или </w:t>
      </w:r>
      <w:proofErr w:type="spellStart"/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>бутилированной</w:t>
      </w:r>
      <w:proofErr w:type="spellEnd"/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 xml:space="preserve"> водой.</w:t>
      </w:r>
    </w:p>
    <w:p w:rsidR="00486FED" w:rsidRPr="00486FED" w:rsidRDefault="00486FED" w:rsidP="00486FED">
      <w:pPr>
        <w:numPr>
          <w:ilvl w:val="0"/>
          <w:numId w:val="7"/>
        </w:numPr>
        <w:shd w:val="clear" w:color="auto" w:fill="FFFFFF"/>
        <w:spacing w:after="240" w:line="240" w:lineRule="auto"/>
        <w:ind w:left="495"/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</w:pPr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>Избегай контактов с людьми с признаками инфекционного заболевания, с сыпью, температурой и другими симптомами.</w:t>
      </w:r>
    </w:p>
    <w:p w:rsidR="00486FED" w:rsidRPr="00486FED" w:rsidRDefault="00486FED" w:rsidP="00486FED">
      <w:pPr>
        <w:numPr>
          <w:ilvl w:val="0"/>
          <w:numId w:val="7"/>
        </w:numPr>
        <w:shd w:val="clear" w:color="auto" w:fill="FFFFFF"/>
        <w:spacing w:after="240" w:line="240" w:lineRule="auto"/>
        <w:ind w:left="495"/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</w:pPr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>Купайся только в тех бассейнах, где происходит обеззараживание воды. Не заглатывай воду во время купания.</w:t>
      </w:r>
    </w:p>
    <w:p w:rsidR="00486FED" w:rsidRPr="00486FED" w:rsidRDefault="00486FED" w:rsidP="00486FED">
      <w:pPr>
        <w:numPr>
          <w:ilvl w:val="0"/>
          <w:numId w:val="7"/>
        </w:numPr>
        <w:shd w:val="clear" w:color="auto" w:fill="FFFFFF"/>
        <w:spacing w:after="240" w:line="240" w:lineRule="auto"/>
        <w:ind w:left="495"/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</w:pPr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>Купайся только в тех водоемах, где купание разрешено, где не установлена табличка «купание запрещено».</w:t>
      </w:r>
    </w:p>
    <w:p w:rsidR="00486FED" w:rsidRPr="00486FED" w:rsidRDefault="00486FED" w:rsidP="00486FED">
      <w:pPr>
        <w:numPr>
          <w:ilvl w:val="0"/>
          <w:numId w:val="7"/>
        </w:numPr>
        <w:shd w:val="clear" w:color="auto" w:fill="FFFFFF"/>
        <w:spacing w:after="240" w:line="240" w:lineRule="auto"/>
        <w:ind w:left="495"/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</w:pPr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>Защищай пищу от мух и насекомых</w:t>
      </w:r>
    </w:p>
    <w:p w:rsidR="00486FED" w:rsidRPr="00486FED" w:rsidRDefault="00486FED" w:rsidP="00486FED">
      <w:pPr>
        <w:numPr>
          <w:ilvl w:val="0"/>
          <w:numId w:val="7"/>
        </w:numPr>
        <w:shd w:val="clear" w:color="auto" w:fill="FFFFFF"/>
        <w:spacing w:after="240" w:line="240" w:lineRule="auto"/>
        <w:ind w:left="495"/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</w:pPr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>Не трогай лицо, нос, глаза грязными руками.</w:t>
      </w:r>
    </w:p>
    <w:p w:rsidR="00486FED" w:rsidRPr="00486FED" w:rsidRDefault="00486FED" w:rsidP="00486FED">
      <w:pPr>
        <w:numPr>
          <w:ilvl w:val="0"/>
          <w:numId w:val="7"/>
        </w:numPr>
        <w:shd w:val="clear" w:color="auto" w:fill="FFFFFF"/>
        <w:spacing w:after="240" w:line="240" w:lineRule="auto"/>
        <w:ind w:left="495"/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</w:pPr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 xml:space="preserve">Пей только </w:t>
      </w:r>
      <w:proofErr w:type="spellStart"/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>бутилированную</w:t>
      </w:r>
      <w:proofErr w:type="spellEnd"/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 xml:space="preserve"> воду</w:t>
      </w:r>
    </w:p>
    <w:p w:rsidR="00486FED" w:rsidRPr="00486FED" w:rsidRDefault="00486FED" w:rsidP="00486FED">
      <w:pPr>
        <w:numPr>
          <w:ilvl w:val="0"/>
          <w:numId w:val="7"/>
        </w:numPr>
        <w:shd w:val="clear" w:color="auto" w:fill="FFFFFF"/>
        <w:spacing w:after="240" w:line="240" w:lineRule="auto"/>
        <w:ind w:left="495"/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</w:pPr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>Ни в коем случае не пей воду из питьевых фонтанчиков.</w:t>
      </w:r>
    </w:p>
    <w:p w:rsidR="00486FED" w:rsidRPr="00486FED" w:rsidRDefault="00486FED" w:rsidP="00486FED">
      <w:pPr>
        <w:numPr>
          <w:ilvl w:val="0"/>
          <w:numId w:val="7"/>
        </w:numPr>
        <w:shd w:val="clear" w:color="auto" w:fill="FFFFFF"/>
        <w:spacing w:after="240" w:line="240" w:lineRule="auto"/>
        <w:ind w:left="495"/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</w:pPr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>Не используй лед для охлаждения напитков, приготовленный из воды неизвестного качества.</w:t>
      </w:r>
    </w:p>
    <w:p w:rsidR="00486FED" w:rsidRPr="00486FED" w:rsidRDefault="00486FED" w:rsidP="00486FED">
      <w:pPr>
        <w:numPr>
          <w:ilvl w:val="0"/>
          <w:numId w:val="7"/>
        </w:numPr>
        <w:shd w:val="clear" w:color="auto" w:fill="FFFFFF"/>
        <w:spacing w:after="240" w:line="240" w:lineRule="auto"/>
        <w:ind w:left="495"/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</w:pPr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>Не покупай напитки и пищу у уличных торговцев.</w:t>
      </w:r>
    </w:p>
    <w:p w:rsidR="00486FED" w:rsidRPr="00486FED" w:rsidRDefault="00486FED" w:rsidP="00486FED">
      <w:pPr>
        <w:numPr>
          <w:ilvl w:val="0"/>
          <w:numId w:val="7"/>
        </w:numPr>
        <w:shd w:val="clear" w:color="auto" w:fill="FFFFFF"/>
        <w:spacing w:after="240" w:line="240" w:lineRule="auto"/>
        <w:ind w:left="495"/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</w:pPr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>Употребляй термически обработанную пищу.</w:t>
      </w:r>
    </w:p>
    <w:p w:rsidR="00486FED" w:rsidRPr="00486FED" w:rsidRDefault="00486FED" w:rsidP="00486FED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</w:pPr>
      <w:r w:rsidRPr="00486FED">
        <w:rPr>
          <w:rFonts w:ascii="Helvetica" w:eastAsia="Times New Roman" w:hAnsi="Helvetica" w:cs="Helvetica"/>
          <w:color w:val="4F4F4F"/>
          <w:sz w:val="24"/>
          <w:szCs w:val="24"/>
          <w:lang w:eastAsia="ru-RU"/>
        </w:rPr>
        <w:t>При появлении симптомов инфекционных заболеваний – немедленно обратитесь к врачу.</w:t>
      </w:r>
    </w:p>
    <w:p w:rsidR="00466671" w:rsidRDefault="00466671">
      <w:pPr>
        <w:rPr>
          <w:sz w:val="24"/>
          <w:szCs w:val="24"/>
        </w:rPr>
      </w:pPr>
    </w:p>
    <w:p w:rsidR="00466671" w:rsidRDefault="00466671" w:rsidP="00466671">
      <w:pPr>
        <w:rPr>
          <w:sz w:val="24"/>
          <w:szCs w:val="24"/>
        </w:rPr>
      </w:pPr>
    </w:p>
    <w:p w:rsidR="00FE5485" w:rsidRDefault="00466671" w:rsidP="00466671">
      <w:pPr>
        <w:rPr>
          <w:sz w:val="24"/>
          <w:szCs w:val="24"/>
        </w:rPr>
      </w:pPr>
      <w:r>
        <w:rPr>
          <w:sz w:val="24"/>
          <w:szCs w:val="24"/>
        </w:rPr>
        <w:t xml:space="preserve">ИСТОЧНИК: </w:t>
      </w:r>
      <w:hyperlink r:id="rId13" w:history="1">
        <w:r w:rsidRPr="00C6581F">
          <w:rPr>
            <w:rStyle w:val="a7"/>
            <w:sz w:val="24"/>
            <w:szCs w:val="24"/>
          </w:rPr>
          <w:t>http://cgon.rospotrebnadzor.ru/content/63/2696/</w:t>
        </w:r>
      </w:hyperlink>
    </w:p>
    <w:p w:rsidR="00466671" w:rsidRPr="00466671" w:rsidRDefault="00466671" w:rsidP="00466671">
      <w:pPr>
        <w:rPr>
          <w:sz w:val="24"/>
          <w:szCs w:val="24"/>
        </w:rPr>
      </w:pPr>
    </w:p>
    <w:sectPr w:rsidR="00466671" w:rsidRPr="00466671" w:rsidSect="00AB4C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D1AF9"/>
    <w:multiLevelType w:val="multilevel"/>
    <w:tmpl w:val="05CEF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F9515B"/>
    <w:multiLevelType w:val="hybridMultilevel"/>
    <w:tmpl w:val="D25CC4BE"/>
    <w:lvl w:ilvl="0" w:tplc="041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">
    <w:nsid w:val="18052D33"/>
    <w:multiLevelType w:val="multilevel"/>
    <w:tmpl w:val="8FB0C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FAB29AB"/>
    <w:multiLevelType w:val="multilevel"/>
    <w:tmpl w:val="84B6C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B595CCE"/>
    <w:multiLevelType w:val="multilevel"/>
    <w:tmpl w:val="4934A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77273BC"/>
    <w:multiLevelType w:val="hybridMultilevel"/>
    <w:tmpl w:val="6002AD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04C118D"/>
    <w:multiLevelType w:val="multilevel"/>
    <w:tmpl w:val="213E8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6"/>
  </w:num>
  <w:num w:numId="5">
    <w:abstractNumId w:val="0"/>
  </w:num>
  <w:num w:numId="6">
    <w:abstractNumId w:val="2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E5485"/>
    <w:rsid w:val="00021FAC"/>
    <w:rsid w:val="000F6835"/>
    <w:rsid w:val="00466671"/>
    <w:rsid w:val="00486FED"/>
    <w:rsid w:val="00AB4CB6"/>
    <w:rsid w:val="00FE54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4CB6"/>
  </w:style>
  <w:style w:type="paragraph" w:styleId="1">
    <w:name w:val="heading 1"/>
    <w:basedOn w:val="a"/>
    <w:link w:val="10"/>
    <w:uiPriority w:val="9"/>
    <w:qFormat/>
    <w:rsid w:val="00486FE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6FE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6FE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Normal (Web)"/>
    <w:basedOn w:val="a"/>
    <w:uiPriority w:val="99"/>
    <w:unhideWhenUsed/>
    <w:rsid w:val="00486F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86FED"/>
  </w:style>
  <w:style w:type="paragraph" w:styleId="a5">
    <w:name w:val="Balloon Text"/>
    <w:basedOn w:val="a"/>
    <w:link w:val="a6"/>
    <w:uiPriority w:val="99"/>
    <w:semiHidden/>
    <w:unhideWhenUsed/>
    <w:rsid w:val="00486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6FED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46667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708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69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49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cgon.rospotrebnadzor.ru/content/63/2696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497B71-AE71-46F0-8BA0-A94749D130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1171</Words>
  <Characters>6675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2020-09-08T10:12:00Z</dcterms:created>
  <dcterms:modified xsi:type="dcterms:W3CDTF">2020-09-14T12:10:00Z</dcterms:modified>
</cp:coreProperties>
</file>