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9EC4" w14:textId="2C2CD6EE" w:rsidR="0003132C" w:rsidRDefault="0003132C" w:rsidP="002D1621">
      <w:pPr>
        <w:pStyle w:val="a5"/>
        <w:framePr w:wrap="none" w:vAnchor="page" w:hAnchor="page" w:x="2337" w:y="1068"/>
        <w:shd w:val="clear" w:color="auto" w:fill="auto"/>
        <w:spacing w:line="190" w:lineRule="exact"/>
      </w:pPr>
    </w:p>
    <w:p w14:paraId="55C47ED2" w14:textId="77777777" w:rsidR="0003132C" w:rsidRDefault="0083594F" w:rsidP="002D1621">
      <w:pPr>
        <w:pStyle w:val="20"/>
        <w:framePr w:w="9466" w:h="13838" w:hRule="exact" w:wrap="none" w:vAnchor="page" w:hAnchor="page" w:x="1246" w:y="1291"/>
        <w:shd w:val="clear" w:color="auto" w:fill="auto"/>
        <w:spacing w:after="194" w:line="220" w:lineRule="exact"/>
        <w:ind w:right="20"/>
      </w:pPr>
      <w:r>
        <w:t>Что делать, если в квартире перегорели электроприборы?</w:t>
      </w:r>
    </w:p>
    <w:p w14:paraId="6E423247" w14:textId="77777777" w:rsidR="0003132C" w:rsidRDefault="0083594F" w:rsidP="002D1621">
      <w:pPr>
        <w:pStyle w:val="21"/>
        <w:framePr w:w="9466" w:h="13838" w:hRule="exact" w:wrap="none" w:vAnchor="page" w:hAnchor="page" w:x="1246" w:y="1291"/>
        <w:shd w:val="clear" w:color="auto" w:fill="auto"/>
        <w:spacing w:before="0" w:after="234"/>
        <w:ind w:left="80" w:right="60" w:firstLine="680"/>
      </w:pPr>
      <w:r>
        <w:t>В современном мире бытовая техника, работающая от электричества, делает нашу жизнь удобнее. Однако любая бытовая техника, которая работает от электричества, боится скачков напряжения. Они могут произойти по ряду причин, большинство из которых происходят не по вине потребителя.</w:t>
      </w:r>
    </w:p>
    <w:p w14:paraId="7C8FAE86" w14:textId="77777777" w:rsidR="0003132C" w:rsidRDefault="0083594F" w:rsidP="002D1621">
      <w:pPr>
        <w:pStyle w:val="21"/>
        <w:framePr w:w="9466" w:h="13838" w:hRule="exact" w:wrap="none" w:vAnchor="page" w:hAnchor="page" w:x="1246" w:y="1291"/>
        <w:shd w:val="clear" w:color="auto" w:fill="auto"/>
        <w:spacing w:before="0" w:after="96" w:line="220" w:lineRule="exact"/>
        <w:ind w:left="80"/>
      </w:pPr>
      <w:r>
        <w:t>Алгоритм действий потребителя, если перегорела бытовая техника</w:t>
      </w:r>
    </w:p>
    <w:p w14:paraId="2F2737B4" w14:textId="77777777" w:rsidR="0003132C" w:rsidRDefault="0083594F" w:rsidP="002D1621">
      <w:pPr>
        <w:pStyle w:val="21"/>
        <w:framePr w:w="9466" w:h="13838" w:hRule="exact" w:wrap="none" w:vAnchor="page" w:hAnchor="page" w:x="1246" w:y="1291"/>
        <w:shd w:val="clear" w:color="auto" w:fill="auto"/>
        <w:spacing w:before="0" w:after="139" w:line="307" w:lineRule="exact"/>
        <w:ind w:left="80" w:right="60"/>
      </w:pPr>
      <w:r>
        <w:t>Шаг 1. Сообщить о случившемся в аварийно-диспетчерскую службу для фиксации факта скачка напряжения.</w:t>
      </w:r>
    </w:p>
    <w:p w14:paraId="0E90B2F6" w14:textId="77777777" w:rsidR="0003132C" w:rsidRDefault="0083594F" w:rsidP="002D1621">
      <w:pPr>
        <w:pStyle w:val="21"/>
        <w:framePr w:w="9466" w:h="13838" w:hRule="exact" w:wrap="none" w:vAnchor="page" w:hAnchor="page" w:x="1246" w:y="1291"/>
        <w:shd w:val="clear" w:color="auto" w:fill="auto"/>
        <w:spacing w:before="0" w:after="120" w:line="283" w:lineRule="exact"/>
        <w:ind w:left="80" w:right="60"/>
      </w:pPr>
      <w:r>
        <w:t>Шаг 2. Написать заявления в управляющую компанию и в ресурсоснабжающую организацию с запросом заключения, содержащего сведения о причине перепада напряжения.</w:t>
      </w:r>
    </w:p>
    <w:p w14:paraId="602E2E2E" w14:textId="4F3E41ED" w:rsidR="0003132C" w:rsidRDefault="0083594F" w:rsidP="002D1621">
      <w:pPr>
        <w:pStyle w:val="21"/>
        <w:framePr w:w="9466" w:h="13838" w:hRule="exact" w:wrap="none" w:vAnchor="page" w:hAnchor="page" w:x="1246" w:y="1291"/>
        <w:shd w:val="clear" w:color="auto" w:fill="auto"/>
        <w:spacing w:before="0" w:after="120" w:line="283" w:lineRule="exact"/>
        <w:ind w:left="80" w:right="60"/>
      </w:pPr>
      <w:r>
        <w:t>Шаг З.</w:t>
      </w:r>
      <w:r w:rsidR="002D1621">
        <w:t xml:space="preserve"> </w:t>
      </w:r>
      <w:r>
        <w:t>При возникновении ущерба имуществу, получить в ремонтной организации заключение (акт, заказ-наряд), документ об оплате за проведение ремонта бытовой техники (чеки, счета об оплате за ремонт, покупку запасных частей).</w:t>
      </w:r>
    </w:p>
    <w:p w14:paraId="66AE77FF" w14:textId="77777777" w:rsidR="0003132C" w:rsidRDefault="0083594F" w:rsidP="002D1621">
      <w:pPr>
        <w:pStyle w:val="21"/>
        <w:framePr w:w="9466" w:h="13838" w:hRule="exact" w:wrap="none" w:vAnchor="page" w:hAnchor="page" w:x="1246" w:y="1291"/>
        <w:shd w:val="clear" w:color="auto" w:fill="auto"/>
        <w:spacing w:before="0" w:after="124" w:line="283" w:lineRule="exact"/>
        <w:ind w:left="80" w:right="60"/>
      </w:pPr>
      <w:r>
        <w:t>Шаг 4. Обратиться в письменной форме с претензией к организации, причинившей вред имуществу для возмещения убытков.</w:t>
      </w:r>
    </w:p>
    <w:p w14:paraId="4E3E50F2" w14:textId="77777777" w:rsidR="0003132C" w:rsidRDefault="0083594F" w:rsidP="002D1621">
      <w:pPr>
        <w:pStyle w:val="21"/>
        <w:framePr w:w="9466" w:h="13838" w:hRule="exact" w:wrap="none" w:vAnchor="page" w:hAnchor="page" w:x="1246" w:y="1291"/>
        <w:shd w:val="clear" w:color="auto" w:fill="auto"/>
        <w:spacing w:before="0" w:after="128" w:line="278" w:lineRule="exact"/>
        <w:ind w:left="80" w:right="60"/>
      </w:pPr>
      <w:r>
        <w:t>Шаг 5. При отклонении претензии полностью или частично, либо при неполучении ответа в установленные для ее рассмотрения сроки (10 дней), гражданин имеет право обратиться с иском в суд.</w:t>
      </w:r>
    </w:p>
    <w:p w14:paraId="47B42F8D" w14:textId="77777777" w:rsidR="0003132C" w:rsidRDefault="0083594F" w:rsidP="002D1621">
      <w:pPr>
        <w:pStyle w:val="21"/>
        <w:framePr w:w="9466" w:h="13838" w:hRule="exact" w:wrap="none" w:vAnchor="page" w:hAnchor="page" w:x="1246" w:y="1291"/>
        <w:shd w:val="clear" w:color="auto" w:fill="auto"/>
        <w:spacing w:before="0" w:after="116" w:line="269" w:lineRule="exact"/>
        <w:ind w:left="80" w:right="60" w:firstLine="680"/>
      </w:pPr>
      <w:r>
        <w:t>При обращении в энергоснабжающую организацию и организацию, обслуживающую общую домовую собственность жильцов многоквартирного дома необходимо:</w:t>
      </w:r>
    </w:p>
    <w:p w14:paraId="669113AE" w14:textId="77777777" w:rsidR="0003132C" w:rsidRDefault="0083594F" w:rsidP="002D1621">
      <w:pPr>
        <w:pStyle w:val="21"/>
        <w:framePr w:w="9466" w:h="13838" w:hRule="exact" w:wrap="none" w:vAnchor="page" w:hAnchor="page" w:x="1246" w:y="1291"/>
        <w:numPr>
          <w:ilvl w:val="0"/>
          <w:numId w:val="1"/>
        </w:numPr>
        <w:shd w:val="clear" w:color="auto" w:fill="auto"/>
        <w:tabs>
          <w:tab w:val="left" w:pos="354"/>
        </w:tabs>
        <w:spacing w:before="0" w:after="128" w:line="274" w:lineRule="exact"/>
        <w:ind w:left="80" w:right="60"/>
      </w:pPr>
      <w:r>
        <w:t>зафиксировать обращение о факте «скачка» напряжения составлением акта о происшедшей перемене напряжения с указанием даты и точного времени соответствующей службой (аварийной или дежурной бригадой):</w:t>
      </w:r>
    </w:p>
    <w:p w14:paraId="66ACE3C8" w14:textId="77777777" w:rsidR="0003132C" w:rsidRDefault="0083594F" w:rsidP="002D1621">
      <w:pPr>
        <w:pStyle w:val="21"/>
        <w:framePr w:w="9466" w:h="13838" w:hRule="exact" w:wrap="none" w:vAnchor="page" w:hAnchor="page" w:x="1246" w:y="1291"/>
        <w:numPr>
          <w:ilvl w:val="0"/>
          <w:numId w:val="1"/>
        </w:numPr>
        <w:shd w:val="clear" w:color="auto" w:fill="auto"/>
        <w:tabs>
          <w:tab w:val="left" w:pos="320"/>
        </w:tabs>
        <w:spacing w:before="0" w:after="116" w:line="264" w:lineRule="exact"/>
        <w:ind w:left="80" w:right="60"/>
      </w:pPr>
      <w:r>
        <w:t>обязательно сообщить свои ФИО., точный адрес, а также вид предоставленной коммунальной услуги ненадлежащего качества;</w:t>
      </w:r>
    </w:p>
    <w:p w14:paraId="11AB6D3D" w14:textId="77777777" w:rsidR="0003132C" w:rsidRDefault="0083594F" w:rsidP="002D1621">
      <w:pPr>
        <w:pStyle w:val="21"/>
        <w:framePr w:w="9466" w:h="13838" w:hRule="exact" w:wrap="none" w:vAnchor="page" w:hAnchor="page" w:x="1246" w:y="1291"/>
        <w:numPr>
          <w:ilvl w:val="0"/>
          <w:numId w:val="1"/>
        </w:numPr>
        <w:shd w:val="clear" w:color="auto" w:fill="auto"/>
        <w:tabs>
          <w:tab w:val="left" w:pos="243"/>
        </w:tabs>
        <w:spacing w:before="0" w:after="116" w:line="269" w:lineRule="exact"/>
        <w:ind w:left="80" w:right="60"/>
      </w:pPr>
      <w:r>
        <w:t>оставить сообщение о ненадлежащем качестве предоставленных коммунальных услуг в письменной форме или устно (в том числе по телефону) и обязательно зарегистрировать его в аварийно-диспетчерской службе.</w:t>
      </w:r>
    </w:p>
    <w:p w14:paraId="788A811E" w14:textId="77777777" w:rsidR="0003132C" w:rsidRDefault="0083594F" w:rsidP="002D1621">
      <w:pPr>
        <w:pStyle w:val="21"/>
        <w:framePr w:w="9466" w:h="13838" w:hRule="exact" w:wrap="none" w:vAnchor="page" w:hAnchor="page" w:x="1246" w:y="1291"/>
        <w:shd w:val="clear" w:color="auto" w:fill="auto"/>
        <w:spacing w:before="0" w:after="120" w:line="274" w:lineRule="exact"/>
        <w:ind w:left="80" w:right="60"/>
      </w:pPr>
      <w:r>
        <w:t xml:space="preserve">Если сотруднику аварийно-диспетчерской службы (исполнителю) неизвестны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Время проведения проверки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По окончании проверки составляется Акт проверки (п. 104- 109 Правил предоставления коммунальных услуг собственникам и пользователям помещений в многоквартирных домах и жилых домов, регулирующих отношения между исполнителями и потребителями коммунальных услуг, утвержденных постановлением Правительства Российской Федерации от 06.05.2011 </w:t>
      </w:r>
      <w:r>
        <w:rPr>
          <w:lang w:val="en-US"/>
        </w:rPr>
        <w:t>N</w:t>
      </w:r>
      <w:r w:rsidRPr="00841003">
        <w:t xml:space="preserve"> </w:t>
      </w:r>
      <w:r>
        <w:t>354).</w:t>
      </w:r>
    </w:p>
    <w:p w14:paraId="7488526F" w14:textId="77777777" w:rsidR="0003132C" w:rsidRDefault="0083594F" w:rsidP="002D1621">
      <w:pPr>
        <w:pStyle w:val="21"/>
        <w:framePr w:w="9466" w:h="13838" w:hRule="exact" w:wrap="none" w:vAnchor="page" w:hAnchor="page" w:x="1246" w:y="1291"/>
        <w:shd w:val="clear" w:color="auto" w:fill="auto"/>
        <w:spacing w:before="0" w:after="0" w:line="274" w:lineRule="exact"/>
        <w:ind w:left="80" w:right="60"/>
      </w:pPr>
      <w:r>
        <w:t>Обязательно в письменной форме обратитесь в энергоснабжающую организацию и организацию, обслуживающую общую собственность жильцов многоквартирного дома (в</w:t>
      </w:r>
    </w:p>
    <w:p w14:paraId="2CCF53F4" w14:textId="77777777" w:rsidR="0003132C" w:rsidRDefault="0003132C">
      <w:pPr>
        <w:rPr>
          <w:sz w:val="2"/>
          <w:szCs w:val="2"/>
        </w:rPr>
        <w:sectPr w:rsidR="0003132C">
          <w:pgSz w:w="11906" w:h="16838"/>
          <w:pgMar w:top="0" w:right="0" w:bottom="0" w:left="0" w:header="0" w:footer="3" w:gutter="0"/>
          <w:cols w:space="720"/>
          <w:noEndnote/>
          <w:docGrid w:linePitch="360"/>
        </w:sectPr>
      </w:pPr>
    </w:p>
    <w:p w14:paraId="28D47336" w14:textId="77777777" w:rsidR="0003132C" w:rsidRDefault="0083594F" w:rsidP="002D1621">
      <w:pPr>
        <w:pStyle w:val="21"/>
        <w:framePr w:w="9389" w:h="9471" w:hRule="exact" w:wrap="none" w:vAnchor="page" w:hAnchor="page" w:x="1246" w:y="1321"/>
        <w:shd w:val="clear" w:color="auto" w:fill="auto"/>
        <w:spacing w:before="0" w:after="163" w:line="274" w:lineRule="exact"/>
        <w:ind w:left="80" w:right="60"/>
      </w:pPr>
      <w:r>
        <w:lastRenderedPageBreak/>
        <w:t>случае, если потерпевший является собственником частного дома, достаточно будет обратиться в энергоснабжающую организацию), которые дадут свои заключения о том, кто виноват в случившемся.</w:t>
      </w:r>
    </w:p>
    <w:p w14:paraId="7954A19A" w14:textId="77777777" w:rsidR="0003132C" w:rsidRDefault="0083594F" w:rsidP="002D1621">
      <w:pPr>
        <w:pStyle w:val="21"/>
        <w:framePr w:w="9389" w:h="9471" w:hRule="exact" w:wrap="none" w:vAnchor="page" w:hAnchor="page" w:x="1246" w:y="1321"/>
        <w:shd w:val="clear" w:color="auto" w:fill="auto"/>
        <w:spacing w:before="0" w:after="95" w:line="220" w:lineRule="exact"/>
        <w:ind w:left="700"/>
        <w:jc w:val="left"/>
      </w:pPr>
      <w:r>
        <w:t>Подтверждение убытков, причиненных имуществу потребителя</w:t>
      </w:r>
    </w:p>
    <w:p w14:paraId="3EC8799F" w14:textId="77777777" w:rsidR="0003132C" w:rsidRDefault="0083594F" w:rsidP="002D1621">
      <w:pPr>
        <w:pStyle w:val="21"/>
        <w:framePr w:w="9389" w:h="9471" w:hRule="exact" w:wrap="none" w:vAnchor="page" w:hAnchor="page" w:x="1246" w:y="1321"/>
        <w:shd w:val="clear" w:color="auto" w:fill="auto"/>
        <w:spacing w:before="0" w:after="116" w:line="274" w:lineRule="exact"/>
        <w:ind w:left="40" w:right="20"/>
      </w:pPr>
      <w:r>
        <w:t>Для этого необходимы документы (заключение, акт, заказ-наряд или иной документ) сервисного центра о том, что ваша бытовая техника вышла из строя по причине «скачка» напряжения. Также необходим будет документ, подтверждающий оплату за ремонт «сгоревшей» бытовой техники. Если изделия не подлежат ремонту, то необходимо обратиться к услугам оценщиков. Они посчитают сумму ущерба исходя из стоимости «утраченной» техники с учетом износа. Стоимость этой услуги необходимо впоследствии включить в исковое заявление.</w:t>
      </w:r>
    </w:p>
    <w:p w14:paraId="2BEE9929" w14:textId="77777777" w:rsidR="0003132C" w:rsidRDefault="0083594F" w:rsidP="002D1621">
      <w:pPr>
        <w:pStyle w:val="21"/>
        <w:framePr w:w="9389" w:h="9471" w:hRule="exact" w:wrap="none" w:vAnchor="page" w:hAnchor="page" w:x="1246" w:y="1321"/>
        <w:numPr>
          <w:ilvl w:val="0"/>
          <w:numId w:val="2"/>
        </w:numPr>
        <w:shd w:val="clear" w:color="auto" w:fill="auto"/>
        <w:tabs>
          <w:tab w:val="left" w:pos="333"/>
        </w:tabs>
        <w:spacing w:before="0" w:after="167" w:line="278" w:lineRule="exact"/>
        <w:ind w:left="40" w:right="20"/>
      </w:pPr>
      <w:r>
        <w:t>Обратиться с письменной претензией к причинителю вреда о возмещении убытков, понесенных вследствие предоставления коммунальной услуги ненадлежащего качества.</w:t>
      </w:r>
    </w:p>
    <w:p w14:paraId="7B768FE9" w14:textId="77777777" w:rsidR="0003132C" w:rsidRDefault="0083594F" w:rsidP="002D1621">
      <w:pPr>
        <w:pStyle w:val="21"/>
        <w:framePr w:w="9389" w:h="9471" w:hRule="exact" w:wrap="none" w:vAnchor="page" w:hAnchor="page" w:x="1246" w:y="1321"/>
        <w:shd w:val="clear" w:color="auto" w:fill="auto"/>
        <w:spacing w:before="0" w:after="90" w:line="220" w:lineRule="exact"/>
        <w:ind w:left="700"/>
        <w:jc w:val="left"/>
      </w:pPr>
      <w:r>
        <w:t>Виновным лицом может быть:</w:t>
      </w:r>
    </w:p>
    <w:p w14:paraId="0E7BCB91" w14:textId="77777777" w:rsidR="0003132C" w:rsidRDefault="0083594F" w:rsidP="002D1621">
      <w:pPr>
        <w:pStyle w:val="21"/>
        <w:framePr w:w="9389" w:h="9471" w:hRule="exact" w:wrap="none" w:vAnchor="page" w:hAnchor="page" w:x="1246" w:y="1321"/>
        <w:numPr>
          <w:ilvl w:val="0"/>
          <w:numId w:val="1"/>
        </w:numPr>
        <w:shd w:val="clear" w:color="auto" w:fill="auto"/>
        <w:tabs>
          <w:tab w:val="left" w:pos="256"/>
        </w:tabs>
        <w:spacing w:before="0" w:after="120" w:line="274" w:lineRule="exact"/>
        <w:ind w:left="40" w:right="20"/>
      </w:pPr>
      <w:r>
        <w:t>энергоснабжающая организация: если причиной выхода из строя бытовой техники послужило «плохое качество» подаваемой энергии;</w:t>
      </w:r>
    </w:p>
    <w:p w14:paraId="3E3D3F22" w14:textId="77777777" w:rsidR="0003132C" w:rsidRDefault="0083594F" w:rsidP="002D1621">
      <w:pPr>
        <w:pStyle w:val="21"/>
        <w:framePr w:w="9389" w:h="9471" w:hRule="exact" w:wrap="none" w:vAnchor="page" w:hAnchor="page" w:x="1246" w:y="1321"/>
        <w:numPr>
          <w:ilvl w:val="0"/>
          <w:numId w:val="1"/>
        </w:numPr>
        <w:shd w:val="clear" w:color="auto" w:fill="auto"/>
        <w:tabs>
          <w:tab w:val="left" w:pos="218"/>
        </w:tabs>
        <w:spacing w:before="0" w:after="128" w:line="274" w:lineRule="exact"/>
        <w:ind w:left="40" w:right="20"/>
      </w:pPr>
      <w:r>
        <w:t>организация, обслуживающая общее имущество жилого многоквартирного дома: если причиной ущерба являются поломки в электрических сетях, проходящих от границы ответственности с энергоснабжающей организацией до квартиры (жилого дома) пострадавшего, либо включая внутриквартирную сеть, если пострадавший собственником не является;</w:t>
      </w:r>
    </w:p>
    <w:p w14:paraId="4EABE3CD" w14:textId="77777777" w:rsidR="0003132C" w:rsidRDefault="0083594F" w:rsidP="002D1621">
      <w:pPr>
        <w:pStyle w:val="21"/>
        <w:framePr w:w="9389" w:h="9471" w:hRule="exact" w:wrap="none" w:vAnchor="page" w:hAnchor="page" w:x="1246" w:y="1321"/>
        <w:numPr>
          <w:ilvl w:val="0"/>
          <w:numId w:val="1"/>
        </w:numPr>
        <w:shd w:val="clear" w:color="auto" w:fill="auto"/>
        <w:tabs>
          <w:tab w:val="left" w:pos="170"/>
        </w:tabs>
        <w:spacing w:before="0" w:after="112" w:line="264" w:lineRule="exact"/>
        <w:ind w:left="40" w:right="20"/>
      </w:pPr>
      <w:r>
        <w:t>третье лицо (подрядчик работ, соседи): если их действия привели к сбою в электрической сети дома.</w:t>
      </w:r>
    </w:p>
    <w:p w14:paraId="334F1141" w14:textId="77777777" w:rsidR="0003132C" w:rsidRDefault="0083594F" w:rsidP="002D1621">
      <w:pPr>
        <w:pStyle w:val="21"/>
        <w:framePr w:w="9389" w:h="9471" w:hRule="exact" w:wrap="none" w:vAnchor="page" w:hAnchor="page" w:x="1246" w:y="1321"/>
        <w:shd w:val="clear" w:color="auto" w:fill="auto"/>
        <w:spacing w:before="0" w:after="120" w:line="274" w:lineRule="exact"/>
        <w:ind w:left="40" w:right="20"/>
      </w:pPr>
      <w:r>
        <w:t>Срок удовлетворения требований (10 дней) установлен ст. 22 Закона Российской Федерации от 07.02.1992 № 2300-1 «О защите прав потребителей».</w:t>
      </w:r>
    </w:p>
    <w:p w14:paraId="7B55C606" w14:textId="77777777" w:rsidR="0003132C" w:rsidRDefault="0083594F" w:rsidP="002D1621">
      <w:pPr>
        <w:pStyle w:val="21"/>
        <w:framePr w:w="9389" w:h="9471" w:hRule="exact" w:wrap="none" w:vAnchor="page" w:hAnchor="page" w:x="1246" w:y="1321"/>
        <w:numPr>
          <w:ilvl w:val="0"/>
          <w:numId w:val="2"/>
        </w:numPr>
        <w:shd w:val="clear" w:color="auto" w:fill="auto"/>
        <w:tabs>
          <w:tab w:val="left" w:pos="352"/>
        </w:tabs>
        <w:spacing w:before="0" w:after="0" w:line="274" w:lineRule="exact"/>
        <w:ind w:left="40" w:right="20"/>
      </w:pPr>
      <w:r>
        <w:t>В случае отказа в добровольном порядке удовлетворить требования потребителя - обратиться в суд с исковым заявлением о возмещении убытков, неустойки, расходов, морального вреда и штрафа за неудовлетворение требований потребителя в досудебном порядке.</w:t>
      </w:r>
    </w:p>
    <w:p w14:paraId="249AC519" w14:textId="77777777" w:rsidR="0003132C" w:rsidRPr="00841003" w:rsidRDefault="0083594F">
      <w:pPr>
        <w:pStyle w:val="21"/>
        <w:framePr w:w="9389" w:h="620" w:hRule="exact" w:wrap="none" w:vAnchor="page" w:hAnchor="page" w:x="1271" w:y="11463"/>
        <w:shd w:val="clear" w:color="auto" w:fill="auto"/>
        <w:spacing w:before="0" w:after="0" w:line="278" w:lineRule="exact"/>
        <w:ind w:left="40" w:right="20"/>
        <w:rPr>
          <w:lang w:val="en-US"/>
        </w:rPr>
      </w:pPr>
      <w:r>
        <w:t>Источник</w:t>
      </w:r>
      <w:r w:rsidRPr="00841003">
        <w:rPr>
          <w:lang w:val="en-US"/>
        </w:rPr>
        <w:t xml:space="preserve">: </w:t>
      </w:r>
      <w:hyperlink r:id="rId7" w:history="1">
        <w:r w:rsidRPr="00841003">
          <w:rPr>
            <w:rStyle w:val="a3"/>
            <w:lang w:val="en-US"/>
          </w:rPr>
          <w:t>http://77.rospotrebnadzor.ru/index.php/napravlenie/zpp/7870-chto-delat-esli-v-</w:t>
        </w:r>
      </w:hyperlink>
      <w:r>
        <w:rPr>
          <w:lang w:val="en-US"/>
        </w:rPr>
        <w:t xml:space="preserve"> </w:t>
      </w:r>
      <w:proofErr w:type="spellStart"/>
      <w:r>
        <w:rPr>
          <w:rStyle w:val="1"/>
        </w:rPr>
        <w:t>kvartire-peregoreli-elektropriborv</w:t>
      </w:r>
      <w:proofErr w:type="spellEnd"/>
    </w:p>
    <w:p w14:paraId="613625FE" w14:textId="77777777" w:rsidR="0003132C" w:rsidRDefault="0003132C">
      <w:pPr>
        <w:rPr>
          <w:sz w:val="2"/>
          <w:szCs w:val="2"/>
        </w:rPr>
      </w:pPr>
    </w:p>
    <w:sectPr w:rsidR="0003132C">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E76F" w14:textId="77777777" w:rsidR="00F9106C" w:rsidRDefault="00F9106C">
      <w:r>
        <w:separator/>
      </w:r>
    </w:p>
  </w:endnote>
  <w:endnote w:type="continuationSeparator" w:id="0">
    <w:p w14:paraId="037AB9A7" w14:textId="77777777" w:rsidR="00F9106C" w:rsidRDefault="00F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C5D4" w14:textId="77777777" w:rsidR="00F9106C" w:rsidRDefault="00F9106C"/>
  </w:footnote>
  <w:footnote w:type="continuationSeparator" w:id="0">
    <w:p w14:paraId="78C7B208" w14:textId="77777777" w:rsidR="00F9106C" w:rsidRDefault="00F91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25DC0"/>
    <w:multiLevelType w:val="multilevel"/>
    <w:tmpl w:val="A7A4AA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526848"/>
    <w:multiLevelType w:val="multilevel"/>
    <w:tmpl w:val="D1400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2C"/>
    <w:rsid w:val="0003132C"/>
    <w:rsid w:val="002D1621"/>
    <w:rsid w:val="003209C2"/>
    <w:rsid w:val="0083594F"/>
    <w:rsid w:val="00841003"/>
    <w:rsid w:val="00F9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0147"/>
  <w15:docId w15:val="{C58DB2EF-D53C-4838-B230-54438A2B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3"/>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2"/>
      <w:szCs w:val="22"/>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3"/>
      <w:sz w:val="19"/>
      <w:szCs w:val="19"/>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pacing w:val="-1"/>
      <w:sz w:val="22"/>
      <w:szCs w:val="22"/>
    </w:rPr>
  </w:style>
  <w:style w:type="paragraph" w:customStyle="1" w:styleId="21">
    <w:name w:val="Основной текст2"/>
    <w:basedOn w:val="a"/>
    <w:link w:val="a6"/>
    <w:pPr>
      <w:shd w:val="clear" w:color="auto" w:fill="FFFFFF"/>
      <w:spacing w:before="300" w:after="180" w:line="288" w:lineRule="exact"/>
      <w:jc w:val="both"/>
    </w:pPr>
    <w:rPr>
      <w:rFonts w:ascii="Times New Roman" w:eastAsia="Times New Roman" w:hAnsi="Times New Roman" w:cs="Times New Roman"/>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77.rospotrebnadzor.ru/index.php/napravlenie/zpp/7870-chto-delat-esl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РПН</dc:creator>
  <cp:lastModifiedBy>User</cp:lastModifiedBy>
  <cp:revision>2</cp:revision>
  <dcterms:created xsi:type="dcterms:W3CDTF">2020-12-25T13:03:00Z</dcterms:created>
  <dcterms:modified xsi:type="dcterms:W3CDTF">2020-12-25T13:03:00Z</dcterms:modified>
</cp:coreProperties>
</file>