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D019" w14:textId="456BD422" w:rsidR="00187032" w:rsidRPr="00187032" w:rsidRDefault="00187032" w:rsidP="00187032">
      <w:pPr>
        <w:pStyle w:val="a3"/>
        <w:ind w:left="-360"/>
        <w:jc w:val="center"/>
        <w:rPr>
          <w:color w:val="232323"/>
        </w:rPr>
      </w:pPr>
      <w:r>
        <w:rPr>
          <w:rStyle w:val="a4"/>
          <w:color w:val="232323"/>
        </w:rPr>
        <w:t>Качество и безопасность детских и</w:t>
      </w:r>
      <w:r w:rsidRPr="00187032">
        <w:rPr>
          <w:rStyle w:val="a4"/>
          <w:color w:val="232323"/>
        </w:rPr>
        <w:t>груш</w:t>
      </w:r>
      <w:r>
        <w:rPr>
          <w:rStyle w:val="a4"/>
          <w:color w:val="232323"/>
        </w:rPr>
        <w:t>ек.</w:t>
      </w:r>
    </w:p>
    <w:p w14:paraId="4A6863E9" w14:textId="77777777" w:rsidR="005E43A0" w:rsidRDefault="00187032" w:rsidP="00BA5FCF">
      <w:pPr>
        <w:pStyle w:val="a3"/>
        <w:spacing w:before="0" w:beforeAutospacing="0" w:after="0" w:afterAutospacing="0"/>
        <w:jc w:val="both"/>
        <w:rPr>
          <w:color w:val="232323"/>
        </w:rPr>
      </w:pPr>
      <w:r w:rsidRPr="00BA5FCF">
        <w:rPr>
          <w:color w:val="232323"/>
        </w:rPr>
        <w:t xml:space="preserve">          </w:t>
      </w:r>
      <w:r w:rsidR="005E43A0" w:rsidRPr="00BA5FCF">
        <w:rPr>
          <w:color w:val="232323"/>
        </w:rPr>
        <w:t>При выборе детских игрушек необходимо учитывать их качество и безо</w:t>
      </w:r>
      <w:r w:rsidR="005E43A0" w:rsidRPr="00BA5FCF">
        <w:rPr>
          <w:color w:val="232323"/>
        </w:rPr>
        <w:softHyphen/>
        <w:t xml:space="preserve">пасность. </w:t>
      </w:r>
      <w:r w:rsidRPr="00BA5FCF">
        <w:rPr>
          <w:color w:val="232323"/>
        </w:rPr>
        <w:t>Одним из основных нормативных актов, регулирующих, качество детских игрушек, является Технический регламент Таможенного</w:t>
      </w:r>
      <w:r w:rsidRPr="00187032">
        <w:rPr>
          <w:color w:val="232323"/>
        </w:rPr>
        <w:t xml:space="preserve"> союза ТР ТС 008/2011 «О безопасности игрушек».</w:t>
      </w:r>
    </w:p>
    <w:p w14:paraId="0DA05E8C" w14:textId="22058FBF" w:rsidR="00187032" w:rsidRPr="00187032" w:rsidRDefault="00187032" w:rsidP="00BA5FCF">
      <w:pPr>
        <w:pStyle w:val="a3"/>
        <w:spacing w:before="0" w:beforeAutospacing="0" w:after="0" w:afterAutospacing="0"/>
        <w:ind w:firstLine="708"/>
        <w:jc w:val="both"/>
        <w:rPr>
          <w:color w:val="232323"/>
        </w:rPr>
      </w:pPr>
      <w:r w:rsidRPr="00187032">
        <w:rPr>
          <w:color w:val="232323"/>
        </w:rPr>
        <w:t>Согласно ст. 6 Технического регламента Таможенного союза ТР ТС 008/2011 «О безопасности игрушек»,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полное наименование органа по сертификации, полное наименование заявителя, полное наименование изготовителя товара, сведения о продукции, условия и сроки хранения продукции, дата регистрации сертификата и дата прекращения его действия, печать органа сертификации и иное.</w:t>
      </w:r>
    </w:p>
    <w:p w14:paraId="5C57E019" w14:textId="77777777" w:rsidR="00187032" w:rsidRPr="00187032" w:rsidRDefault="00187032" w:rsidP="00BA5FCF">
      <w:pPr>
        <w:pStyle w:val="a3"/>
        <w:spacing w:before="0" w:beforeAutospacing="0" w:after="0" w:afterAutospacing="0"/>
        <w:jc w:val="both"/>
        <w:rPr>
          <w:color w:val="232323"/>
        </w:rPr>
      </w:pPr>
      <w:r w:rsidRPr="00187032">
        <w:rPr>
          <w:color w:val="232323"/>
        </w:rPr>
        <w:t>          По просьбе потребителя, продавец (поставщик) обязан предоставить вышеуказанный сертификат. В случае предоставления копии сертификата, она должна быть заверена подписью и печатью поставщика или продавца с указанием его места нахождения (адреса) и телефона.</w:t>
      </w:r>
    </w:p>
    <w:p w14:paraId="323D049C" w14:textId="77777777" w:rsidR="00187032" w:rsidRPr="00187032" w:rsidRDefault="00187032" w:rsidP="00BA5FCF">
      <w:pPr>
        <w:pStyle w:val="a3"/>
        <w:spacing w:before="0" w:beforeAutospacing="0" w:after="0" w:afterAutospacing="0"/>
        <w:jc w:val="both"/>
        <w:rPr>
          <w:color w:val="232323"/>
        </w:rPr>
      </w:pPr>
      <w:r w:rsidRPr="00187032">
        <w:rPr>
          <w:color w:val="232323"/>
        </w:rPr>
        <w:t>          В обязательном порядке на игрушке (на упаковке, на ярлыке (этикетке) должен содержаться единый знак обращения продукции на рынке государств – членов Таможенного союза.</w:t>
      </w:r>
    </w:p>
    <w:p w14:paraId="146A4819" w14:textId="29FC3115" w:rsidR="00187032" w:rsidRPr="00187032" w:rsidRDefault="00187032" w:rsidP="00BA5FCF">
      <w:pPr>
        <w:pStyle w:val="a3"/>
        <w:spacing w:before="0" w:beforeAutospacing="0" w:after="0" w:afterAutospacing="0"/>
        <w:jc w:val="both"/>
        <w:rPr>
          <w:color w:val="232323"/>
        </w:rPr>
      </w:pPr>
      <w:r w:rsidRPr="00187032">
        <w:rPr>
          <w:color w:val="232323"/>
        </w:rPr>
        <w:t>          Также, игрушка должна содержать </w:t>
      </w:r>
      <w:r w:rsidRPr="00187032">
        <w:rPr>
          <w:color w:val="232323"/>
          <w:u w:val="single"/>
        </w:rPr>
        <w:t>маркировку</w:t>
      </w:r>
      <w:r w:rsidRPr="00187032">
        <w:rPr>
          <w:color w:val="232323"/>
        </w:rPr>
        <w:t>, которая может находиться на самой игрушке, ее упаковке или этикетке, которая, согласно Техническому регламенту, </w:t>
      </w:r>
      <w:r w:rsidRPr="00187032">
        <w:rPr>
          <w:color w:val="232323"/>
          <w:u w:val="single"/>
        </w:rPr>
        <w:t>должна содержать</w:t>
      </w:r>
      <w:r w:rsidRPr="00187032">
        <w:rPr>
          <w:color w:val="232323"/>
        </w:rPr>
        <w:t>: наименование игрушки;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наименование страны, где изготовлена игрушка;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товарный знак изготовителя (при наличии);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минимальный возраст ребенка, для которого предназначена игрушка или пиктограмма, обозначающая возраст ребенка;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основной конструкционный материал (для детей до 3 лет) (при необходимости);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способы ухода за игрушкой (при необходимости);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дата изготовления (месяц, год);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срок службы или срок годности (при их установлении);</w:t>
      </w:r>
      <w:r w:rsidR="005E43A0">
        <w:rPr>
          <w:color w:val="232323"/>
        </w:rPr>
        <w:t xml:space="preserve"> </w:t>
      </w:r>
      <w:r w:rsidRPr="00187032">
        <w:rPr>
          <w:color w:val="232323"/>
        </w:rPr>
        <w:t>условия хранения (при необходимости).</w:t>
      </w:r>
    </w:p>
    <w:p w14:paraId="10544A6C" w14:textId="3166D32E" w:rsidR="00E23495" w:rsidRDefault="00E23495"/>
    <w:p w14:paraId="50C06C25" w14:textId="01019885" w:rsidR="00BA5FCF" w:rsidRDefault="00BA5FCF"/>
    <w:p w14:paraId="3544C7F6" w14:textId="2AB7F133" w:rsidR="00BA5FCF" w:rsidRDefault="00BA5FCF"/>
    <w:p w14:paraId="6DAD05C8" w14:textId="21C3C075" w:rsidR="00BA5FCF" w:rsidRDefault="00BA5FCF"/>
    <w:p w14:paraId="6DBB0EDC" w14:textId="3C35FD44" w:rsidR="00BA5FCF" w:rsidRDefault="00BA5FCF"/>
    <w:p w14:paraId="7E41F08B" w14:textId="42B5F257" w:rsidR="00BA5FCF" w:rsidRDefault="00BA5FCF"/>
    <w:p w14:paraId="591ED888" w14:textId="0F65CCF3" w:rsidR="00BA5FCF" w:rsidRDefault="00BA5FCF"/>
    <w:p w14:paraId="4F743D33" w14:textId="395CACD6" w:rsidR="00BA5FCF" w:rsidRDefault="00BA5FCF"/>
    <w:p w14:paraId="335F6961" w14:textId="6E5A8DB2" w:rsidR="00BA5FCF" w:rsidRDefault="00BA5FCF"/>
    <w:p w14:paraId="5B5F2EED" w14:textId="3378884B" w:rsidR="00BA5FCF" w:rsidRPr="00BA5FCF" w:rsidRDefault="00BA5FCF">
      <w:pPr>
        <w:rPr>
          <w:rFonts w:ascii="Times New Roman" w:hAnsi="Times New Roman" w:cs="Times New Roman"/>
          <w:sz w:val="20"/>
          <w:szCs w:val="20"/>
        </w:rPr>
      </w:pPr>
    </w:p>
    <w:sectPr w:rsidR="00BA5FCF" w:rsidRPr="00BA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78"/>
    <w:rsid w:val="000632F0"/>
    <w:rsid w:val="00187032"/>
    <w:rsid w:val="005E43A0"/>
    <w:rsid w:val="00B70078"/>
    <w:rsid w:val="00BA5FCF"/>
    <w:rsid w:val="00E23495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490"/>
  <w15:chartTrackingRefBased/>
  <w15:docId w15:val="{D0C8E033-576B-474C-B302-453A77F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2020-12-09T12:22:00Z</dcterms:created>
  <dcterms:modified xsi:type="dcterms:W3CDTF">2020-12-15T07:47:00Z</dcterms:modified>
</cp:coreProperties>
</file>