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6A354" w14:textId="6AE9E270" w:rsidR="007533CF" w:rsidRPr="00466ABB" w:rsidRDefault="007533CF" w:rsidP="007533CF">
      <w:pPr>
        <w:shd w:val="clear" w:color="auto" w:fill="FFFFFF"/>
        <w:spacing w:before="240" w:after="240" w:line="240" w:lineRule="auto"/>
        <w:jc w:val="both"/>
        <w:outlineLvl w:val="1"/>
        <w:rPr>
          <w:rFonts w:ascii="Times New Roman" w:eastAsia="Times New Roman" w:hAnsi="Times New Roman" w:cs="Times New Roman"/>
          <w:b/>
          <w:bCs/>
          <w:sz w:val="32"/>
          <w:szCs w:val="32"/>
          <w:lang w:eastAsia="ru-RU"/>
        </w:rPr>
      </w:pPr>
      <w:r w:rsidRPr="007533CF">
        <w:rPr>
          <w:rFonts w:ascii="Times New Roman" w:eastAsia="Times New Roman" w:hAnsi="Times New Roman" w:cs="Times New Roman"/>
          <w:b/>
          <w:bCs/>
          <w:sz w:val="32"/>
          <w:szCs w:val="32"/>
          <w:lang w:eastAsia="ru-RU"/>
        </w:rPr>
        <w:t>Об особенностях предоставления платных медицинских услуг</w:t>
      </w:r>
      <w:r w:rsidR="00314374">
        <w:rPr>
          <w:rFonts w:ascii="Times New Roman" w:eastAsia="Times New Roman" w:hAnsi="Times New Roman" w:cs="Times New Roman"/>
          <w:b/>
          <w:bCs/>
          <w:sz w:val="32"/>
          <w:szCs w:val="32"/>
          <w:lang w:eastAsia="ru-RU"/>
        </w:rPr>
        <w:t>.</w:t>
      </w:r>
    </w:p>
    <w:p w14:paraId="27B4C76D"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14:paraId="5D536861"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Платные медицинские услуги представляют собой дополнение к законодательно гарантированному объему бесплатной медицинской помощи гражданам в рамках программы государственных гарантий бесплатного оказания гражданам медицинской помощи и утверждаемых на ее основе соответствующих территориальных программ в субъектах Российской Федерации.</w:t>
      </w:r>
    </w:p>
    <w:p w14:paraId="63D82B86"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Отношения между хозяйствующими субъектами (организациями и индивидуальными предпринимателями), осуществляющими медицинскую деятельность, и физическими лицами, основанные на возмездном предоставлении гражданам медицинских услуг, регулируются соответствующими положениями Гражданского кодекса Российской Федерации, Законом Российской Федерации от 07.02.1992 № 2300-1 «О защите прав потребителей» (далее – Закон РФ «О защите прав потребителей», Закон), а также Правилами предоставления медицинскими организациями платных медицинских услуг, утвержденными постановлением Правительства Российской Федерации от 04.10.2012 № 1006 (далее – Правила). Соблюдение содержащихся в них обязательных требований определяет предмет федерального государственного надзора в области защиты прав потребителей медицинских услуг.</w:t>
      </w:r>
    </w:p>
    <w:p w14:paraId="770AAF29"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п. 7 Правил медицинские организации вправе предоставлять на платной основе такие виды медицинских услуг, как индивидуальный медицинский пост в стационаре; применение для лечения лекарств, не входящих в перечень жизненно необходимых и важнейших лекарственных препаратов; применение медицинских изделий и лечебного питания, не предусмотренных стандартами медпомощи; анонимное оказание медицинских услуг. Платно оказываются медицинские услуги иностранным гражданам, не застрахованным по обязательному медицинскому страхованию. Также взимается плата при самостоятельном обращении за получением медицинских услуг (кроме случаев оказания скорой медицинской помощи и медицинской помощи, оказываемой в неотложной или экстренной форме).</w:t>
      </w:r>
    </w:p>
    <w:p w14:paraId="6FEE9EEB"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Предоставление платных медицинских услуг осуществляется при обязательном наличии у медицинского учреждения лицензии на каждый вид деятельности (п. 46 ч. 1 ст. 12 Федерального закона от 04.05.2011 № 99 «О лицензировании отдельных видов деятельности»).</w:t>
      </w:r>
    </w:p>
    <w:p w14:paraId="30539449"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п. 11 Правил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116C7230"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 для индивидуального предпринимателя - фамилия, имя и отчество (если имеется);</w:t>
      </w:r>
    </w:p>
    <w:p w14:paraId="086561B9"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адрес места жительства и адрес места осуществления медицинской деятельности индивидуального </w:t>
      </w:r>
      <w:r w:rsidRPr="007533CF">
        <w:rPr>
          <w:rFonts w:ascii="Times New Roman" w:eastAsia="Times New Roman" w:hAnsi="Times New Roman" w:cs="Times New Roman"/>
          <w:sz w:val="24"/>
          <w:szCs w:val="24"/>
          <w:lang w:eastAsia="ru-RU"/>
        </w:rPr>
        <w:lastRenderedPageBreak/>
        <w:t>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3462B838"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4A421728"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647F3910"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14:paraId="7FBD0B5A"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12697528"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72C043F0"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54FB482B"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п. 13 Правил потребитель вправе потребовать для ознакомления копию учредительного документа медицинской организации, копию свидетельства о государственной регистрации (для индивидуального предпринимателя), копию лицензии на осуществление медицинской деятельности с приложением перечня работ (услуг).</w:t>
      </w:r>
    </w:p>
    <w:p w14:paraId="470C8EBC"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Договор о предоставлении платных медицинских услуг (далее – договор) заключается потребителем и исполнителем в письменной форме и должен содержать сведения об исполнителе, потребителе услуги, информацию о перечне платных медицинских услуг, предоставляемых в соответствии с договором, их стоимости, сроках и порядке их оплаты, условиях и сроках предоставления платных медицинских услуг, ответственности сторон за невыполнение условий договора, порядке изменения и расторжения договора, иных условиях, определяемых по соглашению сторон (п. 16, 17 Правил).</w:t>
      </w:r>
    </w:p>
    <w:p w14:paraId="47CC9877"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п. 27 Правил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При этом, если оказание таких услуг сопряжено с медицинским вмешательством, обязательно наличие на этот счет информированного добровольного согласия потребителя, которое дается в порядке, установленном ст. 20 Федерального закона от 21.11.2011 № 323-ФЗ «Об основах охраны здоровья граждан в Российской Федерации».</w:t>
      </w:r>
    </w:p>
    <w:p w14:paraId="0F01E2BA"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5663B6B6"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lastRenderedPageBreak/>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(п. 31 Правил).</w:t>
      </w:r>
    </w:p>
    <w:p w14:paraId="4A654659"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п. 1 ст. 29 Закона РФ «О защите прав потребителей» потребитель при обнаружении недостатков оказанной услуги вправе по своему выбору предъявить одно из требований, установленных нормами этой статьи.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и потребовать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w:t>
      </w:r>
    </w:p>
    <w:p w14:paraId="2A48A331"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ст. 14 Закона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полном объеме.</w:t>
      </w:r>
    </w:p>
    <w:p w14:paraId="3FA966FE"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В случае, если имущественные требования потребителя не удовлетворены в добровольном порядке, спор подлежит разрешению в рамках гражданского судопроизводства (п. 1 ст. 11 Гражданского кодекса Российской Федерации и п. 1 ст. 17 Закона).</w:t>
      </w:r>
    </w:p>
    <w:p w14:paraId="60E0F018"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В соответствии с п. 2 ст. 17 Закона потребитель вправе предъявить иск в суд по своему месту жительства или по месту пребывания либо по месту нахождения ответчика, либо по месту заключения или исполнения договора.</w:t>
      </w:r>
    </w:p>
    <w:p w14:paraId="3067B00C"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При этом в соответствии с п. 3 ст. 17 Закона и ст. 333.36 Налогового кодекса Российской Федерации при обращении с иском в суд потребители освобождаются от уплаты государственной пошлины по делам, связанным с нарушением их прав (в случае, если цена иска не превышает 1 000 000 рублей).</w:t>
      </w:r>
    </w:p>
    <w:p w14:paraId="14D98258"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Кроме того, в соответствии со ст. 15 Закона потребитель вправе потребовать компенсации морального вреда, размер которой определяется судом и не зависит от размера возмещения имущественного вреда.</w:t>
      </w:r>
    </w:p>
    <w:p w14:paraId="776A3678"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Относительно проверки качества предоставленных платных медицинских услуг следует иметь в виду, что федеральным органом исполнительной власти, осуществляющим функции по контролю и надзору в сфере здравоохранения</w:t>
      </w:r>
      <w:r>
        <w:rPr>
          <w:rFonts w:ascii="Times New Roman" w:eastAsia="Times New Roman" w:hAnsi="Times New Roman" w:cs="Times New Roman"/>
          <w:sz w:val="24"/>
          <w:szCs w:val="24"/>
          <w:lang w:eastAsia="ru-RU"/>
        </w:rPr>
        <w:t>,</w:t>
      </w:r>
      <w:r w:rsidRPr="007533CF">
        <w:rPr>
          <w:rFonts w:ascii="Times New Roman" w:eastAsia="Times New Roman" w:hAnsi="Times New Roman" w:cs="Times New Roman"/>
          <w:sz w:val="24"/>
          <w:szCs w:val="24"/>
          <w:lang w:eastAsia="ru-RU"/>
        </w:rPr>
        <w:t xml:space="preserve"> является Федеральная служба по надзору в сфере здравоохранения (Росздравнадзор), на которую возложен государственный контроль качества и безопасности медицинской деятельности.</w:t>
      </w:r>
      <w:r w:rsidRPr="007533CF">
        <w:rPr>
          <w:rFonts w:ascii="Times New Roman" w:eastAsia="Times New Roman" w:hAnsi="Times New Roman" w:cs="Times New Roman"/>
          <w:sz w:val="24"/>
          <w:szCs w:val="24"/>
          <w:lang w:eastAsia="ru-RU"/>
        </w:rPr>
        <w:br/>
        <w:t> </w:t>
      </w:r>
    </w:p>
    <w:p w14:paraId="40B884E4" w14:textId="0CBE9A04" w:rsidR="007533CF" w:rsidRDefault="007533CF">
      <w:pPr>
        <w:rPr>
          <w:rStyle w:val="a4"/>
          <w:rFonts w:ascii="Times New Roman" w:hAnsi="Times New Roman" w:cs="Times New Roman"/>
          <w:sz w:val="24"/>
          <w:szCs w:val="24"/>
        </w:rPr>
      </w:pPr>
      <w:r w:rsidRPr="007533CF">
        <w:rPr>
          <w:rFonts w:ascii="Times New Roman" w:hAnsi="Times New Roman" w:cs="Times New Roman"/>
          <w:sz w:val="24"/>
          <w:szCs w:val="24"/>
        </w:rPr>
        <w:t xml:space="preserve">ИСТОЧНИК: </w:t>
      </w:r>
      <w:hyperlink r:id="rId4" w:history="1">
        <w:r w:rsidR="00471335" w:rsidRPr="00BD0EE1">
          <w:rPr>
            <w:rStyle w:val="a4"/>
            <w:rFonts w:ascii="Times New Roman" w:hAnsi="Times New Roman" w:cs="Times New Roman"/>
            <w:sz w:val="24"/>
            <w:szCs w:val="24"/>
          </w:rPr>
          <w:t>http://19.rospotrebnadzor.ru/news/-/asset_publisher/nhS4/content/</w:t>
        </w:r>
      </w:hyperlink>
    </w:p>
    <w:p w14:paraId="07275171" w14:textId="0A6C0231" w:rsidR="00466ABB" w:rsidRDefault="00466ABB">
      <w:pPr>
        <w:rPr>
          <w:rStyle w:val="a4"/>
          <w:rFonts w:ascii="Times New Roman" w:hAnsi="Times New Roman" w:cs="Times New Roman"/>
          <w:sz w:val="24"/>
          <w:szCs w:val="24"/>
        </w:rPr>
      </w:pPr>
    </w:p>
    <w:p w14:paraId="6C9CD6BB" w14:textId="57E6C855" w:rsidR="00466ABB" w:rsidRDefault="00466ABB">
      <w:pPr>
        <w:rPr>
          <w:rStyle w:val="a4"/>
          <w:rFonts w:ascii="Times New Roman" w:hAnsi="Times New Roman" w:cs="Times New Roman"/>
          <w:sz w:val="24"/>
          <w:szCs w:val="24"/>
        </w:rPr>
      </w:pPr>
    </w:p>
    <w:p w14:paraId="4BA03D38" w14:textId="5D596D1A" w:rsidR="00466ABB" w:rsidRDefault="00466ABB">
      <w:pPr>
        <w:rPr>
          <w:rStyle w:val="a4"/>
          <w:rFonts w:ascii="Times New Roman" w:hAnsi="Times New Roman" w:cs="Times New Roman"/>
          <w:sz w:val="24"/>
          <w:szCs w:val="24"/>
        </w:rPr>
      </w:pPr>
    </w:p>
    <w:p w14:paraId="01CEFCDE" w14:textId="77777777" w:rsidR="00471335" w:rsidRPr="007533CF" w:rsidRDefault="00471335">
      <w:pPr>
        <w:rPr>
          <w:rFonts w:ascii="Times New Roman" w:hAnsi="Times New Roman" w:cs="Times New Roman"/>
          <w:sz w:val="24"/>
          <w:szCs w:val="24"/>
        </w:rPr>
      </w:pPr>
    </w:p>
    <w:sectPr w:rsidR="00471335" w:rsidRPr="007533CF" w:rsidSect="00BA4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CF"/>
    <w:rsid w:val="00004153"/>
    <w:rsid w:val="00314374"/>
    <w:rsid w:val="00466ABB"/>
    <w:rsid w:val="00471335"/>
    <w:rsid w:val="004D7C94"/>
    <w:rsid w:val="006C658B"/>
    <w:rsid w:val="007533CF"/>
    <w:rsid w:val="00BA4DC3"/>
    <w:rsid w:val="00D43763"/>
    <w:rsid w:val="00DE3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3405"/>
  <w15:docId w15:val="{E74F76E4-D29C-4806-A8B5-68DF0FCC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DC3"/>
  </w:style>
  <w:style w:type="paragraph" w:styleId="2">
    <w:name w:val="heading 2"/>
    <w:basedOn w:val="a"/>
    <w:link w:val="20"/>
    <w:uiPriority w:val="9"/>
    <w:qFormat/>
    <w:rsid w:val="007533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33C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3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71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397928">
      <w:bodyDiv w:val="1"/>
      <w:marLeft w:val="0"/>
      <w:marRight w:val="0"/>
      <w:marTop w:val="0"/>
      <w:marBottom w:val="0"/>
      <w:divBdr>
        <w:top w:val="none" w:sz="0" w:space="0" w:color="auto"/>
        <w:left w:val="none" w:sz="0" w:space="0" w:color="auto"/>
        <w:bottom w:val="none" w:sz="0" w:space="0" w:color="auto"/>
        <w:right w:val="none" w:sz="0" w:space="0" w:color="auto"/>
      </w:divBdr>
      <w:divsChild>
        <w:div w:id="506821556">
          <w:marLeft w:val="340"/>
          <w:marRight w:val="136"/>
          <w:marTop w:val="0"/>
          <w:marBottom w:val="0"/>
          <w:divBdr>
            <w:top w:val="none" w:sz="0" w:space="0" w:color="auto"/>
            <w:left w:val="none" w:sz="0" w:space="0" w:color="auto"/>
            <w:bottom w:val="none" w:sz="0" w:space="0" w:color="auto"/>
            <w:right w:val="none" w:sz="0" w:space="0" w:color="auto"/>
          </w:divBdr>
          <w:divsChild>
            <w:div w:id="1656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9.rospotrebnadzor.ru/news/-/asset_publisher/nhS4/c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2021-01-15T08:37:00Z</cp:lastPrinted>
  <dcterms:created xsi:type="dcterms:W3CDTF">2021-01-15T08:36:00Z</dcterms:created>
  <dcterms:modified xsi:type="dcterms:W3CDTF">2021-01-15T08:40:00Z</dcterms:modified>
</cp:coreProperties>
</file>