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D7" w:rsidRPr="00A961BA" w:rsidRDefault="00A961BA">
      <w:pPr>
        <w:rPr>
          <w:rFonts w:ascii="Times New Roman" w:hAnsi="Times New Roman" w:cs="Times New Roman"/>
          <w:b/>
          <w:color w:val="000000"/>
          <w:spacing w:val="50"/>
          <w:sz w:val="36"/>
          <w:szCs w:val="36"/>
          <w:shd w:val="clear" w:color="auto" w:fill="FFFFFF"/>
        </w:rPr>
      </w:pPr>
      <w:r w:rsidRPr="00A961BA">
        <w:rPr>
          <w:rFonts w:ascii="Times New Roman" w:hAnsi="Times New Roman" w:cs="Times New Roman"/>
          <w:b/>
          <w:color w:val="000000"/>
          <w:spacing w:val="50"/>
          <w:sz w:val="36"/>
          <w:szCs w:val="36"/>
          <w:shd w:val="clear" w:color="auto" w:fill="FFFFFF"/>
        </w:rPr>
        <w:t>О</w:t>
      </w:r>
      <w:r w:rsidR="005025D7" w:rsidRPr="00A961BA">
        <w:rPr>
          <w:rFonts w:ascii="Times New Roman" w:hAnsi="Times New Roman" w:cs="Times New Roman"/>
          <w:b/>
          <w:color w:val="000000"/>
          <w:spacing w:val="50"/>
          <w:sz w:val="36"/>
          <w:szCs w:val="36"/>
          <w:shd w:val="clear" w:color="auto" w:fill="FFFFFF"/>
        </w:rPr>
        <w:t>травления алкоголем</w:t>
      </w:r>
    </w:p>
    <w:p w:rsidR="00037C10" w:rsidRPr="00A961BA" w:rsidRDefault="00C666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6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ФБУЗ «Центр гигиены и эпидемиологии в РС</w:t>
      </w:r>
      <w:proofErr w:type="gramStart"/>
      <w:r w:rsidRPr="00A96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Pr="00A96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Алания» предупреждает, что употребление спиртосодержащей непищевой продукции или контрафактной алкогольной продукции отрицательно влияет на состояние здоровья человека и может привести к отравлениям со смертельным исходом.</w:t>
      </w:r>
    </w:p>
    <w:p w:rsidR="00C666A3" w:rsidRPr="00A961BA" w:rsidRDefault="00C666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6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Причиной отравлений алкоголем является использование при производстве суррогатов спиртосодержащих жидкостей. Наиболее дешевое сырье - технический спирт, а также спиртосодержащие антисептики, которые свободно продаются в аптеках. </w:t>
      </w:r>
      <w:proofErr w:type="gramStart"/>
      <w:r w:rsidRPr="00A96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Отравление вызывают фальсификаты, такие как денатурированный спирт, дезинфицирующие средства с примесями этанола, аптечные спиртосодержащие настойки, одеколон, самогон, антисептики, а также иные вещества: клей БФ, денатурат, лосьоны, одеколоны, гигиенические средства, древесный спирт, антифриз, </w:t>
      </w:r>
      <w:proofErr w:type="spellStart"/>
      <w:r w:rsidRPr="00A96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этилен-гликоль</w:t>
      </w:r>
      <w:proofErr w:type="spellEnd"/>
      <w:r w:rsidRPr="00A96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тормозная жидкость и прочие технические жидкости.</w:t>
      </w:r>
      <w:proofErr w:type="gramEnd"/>
    </w:p>
    <w:p w:rsidR="00C666A3" w:rsidRPr="00A961BA" w:rsidRDefault="00C666A3" w:rsidP="00C666A3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961BA">
        <w:rPr>
          <w:color w:val="333333"/>
          <w:sz w:val="28"/>
          <w:szCs w:val="28"/>
        </w:rPr>
        <w:t>Кроме алкоголя, определенно точно не предназначенного для употребления внутрь, происходят отравления так называемой «паленой водкой», самогоном, в которых может оказаться большое количество вредных примесей в виде сивушных масел. Поэтому приобретать алкогольную продукцию можно только в специализированных магазинах, где на продукцию должны быть сертификаты.</w:t>
      </w:r>
    </w:p>
    <w:p w:rsidR="00C666A3" w:rsidRPr="00A961BA" w:rsidRDefault="00C666A3" w:rsidP="00C666A3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961BA">
        <w:rPr>
          <w:color w:val="333333"/>
          <w:sz w:val="28"/>
          <w:szCs w:val="28"/>
        </w:rPr>
        <w:t>Следует отметить, что розничная продажа алкогольной продукции на территории Российской Федерации разрешена только при наличии лицензии, оформленной в установленном порядке. Алкогольная продукция, производимая на территории Российской Федерации, маркируется федеральными специальными марками, а ввозимая (импортируемая) в Российскую Федерацию акцизными марками.</w:t>
      </w:r>
    </w:p>
    <w:p w:rsidR="00C666A3" w:rsidRPr="00A961BA" w:rsidRDefault="00C666A3" w:rsidP="00C666A3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A961BA">
        <w:rPr>
          <w:color w:val="333333"/>
          <w:sz w:val="28"/>
          <w:szCs w:val="28"/>
        </w:rPr>
        <w:t xml:space="preserve">Кроме того, в соответствии с Правилами продажи товаров дистанционным способом,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 Продажа алкоголя через </w:t>
      </w:r>
      <w:proofErr w:type="spellStart"/>
      <w:proofErr w:type="gramStart"/>
      <w:r w:rsidRPr="00A961BA">
        <w:rPr>
          <w:color w:val="333333"/>
          <w:sz w:val="28"/>
          <w:szCs w:val="28"/>
        </w:rPr>
        <w:t>Интернет-магазины</w:t>
      </w:r>
      <w:proofErr w:type="spellEnd"/>
      <w:proofErr w:type="gramEnd"/>
      <w:r w:rsidRPr="00A961BA">
        <w:rPr>
          <w:color w:val="333333"/>
          <w:sz w:val="28"/>
          <w:szCs w:val="28"/>
        </w:rPr>
        <w:t xml:space="preserve"> фактически является дистанционным способом продажи товаров. Таким образом, продажа алкоголя через Интернет на территории Российской Федерации запрещена действующим законодательством.</w:t>
      </w:r>
    </w:p>
    <w:p w:rsidR="00C666A3" w:rsidRPr="00A961BA" w:rsidRDefault="00C666A3" w:rsidP="00C666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6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Республике Северная Осетия Алания за 2020 г. не зарегистрировано ни одного случая острого отравления спиртосодержащей продукцией.</w:t>
      </w:r>
    </w:p>
    <w:p w:rsidR="00C666A3" w:rsidRPr="00A961BA" w:rsidRDefault="00C666A3">
      <w:pPr>
        <w:rPr>
          <w:rFonts w:ascii="Times New Roman" w:hAnsi="Times New Roman" w:cs="Times New Roman"/>
          <w:sz w:val="28"/>
          <w:szCs w:val="28"/>
        </w:rPr>
      </w:pPr>
    </w:p>
    <w:p w:rsidR="005025D7" w:rsidRPr="00A961BA" w:rsidRDefault="005025D7">
      <w:pPr>
        <w:rPr>
          <w:rFonts w:ascii="Times New Roman" w:hAnsi="Times New Roman" w:cs="Times New Roman"/>
          <w:sz w:val="28"/>
          <w:szCs w:val="28"/>
        </w:rPr>
      </w:pPr>
    </w:p>
    <w:p w:rsidR="005025D7" w:rsidRPr="00A961BA" w:rsidRDefault="005025D7">
      <w:pPr>
        <w:rPr>
          <w:rFonts w:ascii="Times New Roman" w:hAnsi="Times New Roman" w:cs="Times New Roman"/>
          <w:sz w:val="28"/>
          <w:szCs w:val="28"/>
        </w:rPr>
      </w:pPr>
    </w:p>
    <w:p w:rsidR="005025D7" w:rsidRPr="00A961BA" w:rsidRDefault="005025D7">
      <w:pPr>
        <w:rPr>
          <w:rFonts w:ascii="Times New Roman" w:hAnsi="Times New Roman" w:cs="Times New Roman"/>
          <w:sz w:val="28"/>
          <w:szCs w:val="28"/>
        </w:rPr>
      </w:pPr>
    </w:p>
    <w:p w:rsidR="005025D7" w:rsidRPr="00A961BA" w:rsidRDefault="005025D7">
      <w:pPr>
        <w:rPr>
          <w:rFonts w:ascii="Times New Roman" w:hAnsi="Times New Roman" w:cs="Times New Roman"/>
          <w:sz w:val="28"/>
          <w:szCs w:val="28"/>
        </w:rPr>
      </w:pPr>
    </w:p>
    <w:p w:rsidR="005025D7" w:rsidRPr="00A961BA" w:rsidRDefault="005025D7">
      <w:pPr>
        <w:rPr>
          <w:rFonts w:ascii="Times New Roman" w:hAnsi="Times New Roman" w:cs="Times New Roman"/>
          <w:sz w:val="28"/>
          <w:szCs w:val="28"/>
        </w:rPr>
      </w:pPr>
      <w:r w:rsidRPr="00A96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Валиева Р.Я.</w:t>
      </w:r>
    </w:p>
    <w:sectPr w:rsidR="005025D7" w:rsidRPr="00A961BA" w:rsidSect="0003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6A3"/>
    <w:rsid w:val="00037C10"/>
    <w:rsid w:val="00453278"/>
    <w:rsid w:val="005025D7"/>
    <w:rsid w:val="0056162F"/>
    <w:rsid w:val="00951FBA"/>
    <w:rsid w:val="009F3B36"/>
    <w:rsid w:val="00A0713F"/>
    <w:rsid w:val="00A7468D"/>
    <w:rsid w:val="00A961BA"/>
    <w:rsid w:val="00AC0D97"/>
    <w:rsid w:val="00B758A0"/>
    <w:rsid w:val="00C6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2021-01-19T11:33:00Z</cp:lastPrinted>
  <dcterms:created xsi:type="dcterms:W3CDTF">2021-01-20T07:13:00Z</dcterms:created>
  <dcterms:modified xsi:type="dcterms:W3CDTF">2021-01-23T20:32:00Z</dcterms:modified>
</cp:coreProperties>
</file>