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4" w:rsidRDefault="00406B04" w:rsidP="00406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bdr w:val="none" w:sz="0" w:space="0" w:color="auto" w:frame="1"/>
          <w:lang w:eastAsia="ru-RU"/>
        </w:rPr>
      </w:pPr>
      <w:r w:rsidRPr="00406B04">
        <w:rPr>
          <w:rFonts w:ascii="Times New Roman" w:eastAsia="Times New Roman" w:hAnsi="Times New Roman" w:cs="Times New Roman"/>
          <w:b/>
          <w:kern w:val="36"/>
          <w:sz w:val="40"/>
          <w:szCs w:val="40"/>
          <w:bdr w:val="none" w:sz="0" w:space="0" w:color="auto" w:frame="1"/>
          <w:lang w:eastAsia="ru-RU"/>
        </w:rPr>
        <w:t>Всемирный День без табака 31 мая 2021 года</w:t>
      </w:r>
    </w:p>
    <w:p w:rsidR="00406B04" w:rsidRPr="00406B04" w:rsidRDefault="00406B04" w:rsidP="00406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406B04" w:rsidRPr="00406B04" w:rsidRDefault="00406B04" w:rsidP="00406B04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Всемирного дня без табака в 2021 году Всемирная организация здравоохранения (ВОЗ) запустила кампанию, которая будет проходить в течение всего года под лозунгом “Пора отказаться от табака”. Цель кампании – помочь людям во всем мире отказаться от курения. Она призвана создать условия, способствующие отказу от табака, посредством:</w:t>
      </w:r>
    </w:p>
    <w:p w:rsidR="00406B04" w:rsidRPr="00406B04" w:rsidRDefault="00406B04" w:rsidP="00406B0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решительных мер политики по отказу от табака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B04" w:rsidRPr="00406B04" w:rsidRDefault="00406B04" w:rsidP="00406B0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доступа к услугам по отказу от табака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B04" w:rsidRPr="00406B04" w:rsidRDefault="00406B04" w:rsidP="00406B0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осведомленности о тактике табачной индустрии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B04" w:rsidRPr="00406B04" w:rsidRDefault="00406B04" w:rsidP="00406B0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людей, стремящихся отказаться от табака, при помощи инициатив по принципу “откажись и выиграй”.</w:t>
      </w:r>
    </w:p>
    <w:p w:rsidR="00406B04" w:rsidRPr="00406B04" w:rsidRDefault="00406B04" w:rsidP="00406B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также внедряются меры антитабачной политики. Правительство РФ утвердило план мероприятий по реализации Концепции государственной политики противодействия потреблению табака и иной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(НСП). План содержит более 20 мероприятий, направленных на сокращение спроса и предложения на табачную продукцию и НСП, а также на совершенствование медицинской помощи по отказу от курения. Основная цель: к 2035 г. сократить число курильщиков с 29% до 21%, что позволит снизить заболеваемость и смертность среди населения. Планируется:</w:t>
      </w:r>
    </w:p>
    <w:p w:rsidR="00406B04" w:rsidRPr="00406B04" w:rsidRDefault="00406B04" w:rsidP="00406B04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части запрета рекламы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B04" w:rsidRPr="00406B04" w:rsidRDefault="00406B04" w:rsidP="00406B04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требований к маркировке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B04" w:rsidRPr="00406B04" w:rsidRDefault="00406B04" w:rsidP="00406B04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размера предупреждающих картинок на упаковках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B04" w:rsidRPr="00406B04" w:rsidRDefault="00406B04" w:rsidP="00406B04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предельно допустимого уровня содержания никотина в дыме одной сигареты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B04" w:rsidRPr="00406B04" w:rsidRDefault="00406B04" w:rsidP="00406B04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форма отчета о составе табачных изделий</w:t>
      </w: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B04" w:rsidRPr="00406B04" w:rsidRDefault="00406B04" w:rsidP="00406B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рассмотрены вопросы запрета использования ингредиентов с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ароматизаторами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красителями, а также классификации НСП по уровню содержания токсических веществ.</w:t>
      </w:r>
    </w:p>
    <w:p w:rsidR="00406B04" w:rsidRPr="00406B04" w:rsidRDefault="007569B0" w:rsidP="00406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здравоохранения РФ подписал </w:t>
      </w:r>
      <w:hyperlink r:id="rId5" w:history="1">
        <w:r w:rsidR="00406B04" w:rsidRPr="003F3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от 20.02.2021 г. №140н «Об утверждении Порядка оказания медицинской помощи взрослому населению по прекращению потребления табака или потребления </w:t>
        </w:r>
        <w:proofErr w:type="spellStart"/>
        <w:r w:rsidR="00406B04" w:rsidRPr="003F3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никотинсодержащей</w:t>
        </w:r>
        <w:proofErr w:type="spellEnd"/>
        <w:r w:rsidR="00406B04" w:rsidRPr="003F3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продукции, лечению табачной (никотиновой) зависимости, последствий потребления табака или потребления </w:t>
        </w:r>
        <w:proofErr w:type="spellStart"/>
        <w:r w:rsidR="00406B04" w:rsidRPr="003F3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никотинсодержащей</w:t>
        </w:r>
        <w:proofErr w:type="spellEnd"/>
        <w:r w:rsidR="00406B04" w:rsidRPr="003F3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продукции»</w:t>
        </w:r>
      </w:hyperlink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вступит в силу 1 сентября 2021 года.</w:t>
      </w:r>
    </w:p>
    <w:p w:rsidR="00406B04" w:rsidRPr="00406B04" w:rsidRDefault="007569B0" w:rsidP="00406B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приказом кабинет медицинской помощи по отказу от курения создается в медицинской организации, оказывающей первичную медико-санитарную помощь или первичную специализированную медико-санитарную помощь при численности обслуживаемого населения не менее 20 тыс. человек. Основными функциями кабинета являются: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по отказу от курения;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и проведение мероприятий по гигиеническому просвещению граждан;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при заболеваниях, сопутствующих потреблению табака или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при невозможности оказания такой помощи – направление на консультацию и лечение к врачам-специалистам по профилю выявляемого сопутствующего заболевания;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 помощи родственникам с табачной (никотиновой) зависимостью, последствиями потребления табака или потребления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врачам-специалистам по вопросам оказания медицинской помощи по отказу от курения;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обеспечении повышения профессиональной квалификации медицинских работников и иных работников медицинской организации по вопросам оказания медицинской помощи по отказу от курения;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406B04" w:rsidRPr="00406B04" w:rsidRDefault="00406B04" w:rsidP="00406B04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предоставление первичных данных о медицинской деятельности для информационных систем в сфере здравоохранения.</w:t>
      </w:r>
    </w:p>
    <w:p w:rsidR="00406B04" w:rsidRPr="00406B04" w:rsidRDefault="007569B0" w:rsidP="00406B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кабинета по отказу от курения в учреждения</w:t>
      </w:r>
      <w:r w:rsidR="00406B04" w:rsidRPr="003F34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первичную </w:t>
      </w:r>
      <w:proofErr w:type="spellStart"/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санитарную помощь, медицинская помощь оказывается врачами общей практики, терапевтами, кардиологами, пульмонологами, врачами-психиатрами, психиатрами-наркологами.</w:t>
      </w:r>
    </w:p>
    <w:p w:rsidR="00406B04" w:rsidRPr="00406B04" w:rsidRDefault="007569B0" w:rsidP="00406B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6B04"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приоритет профилактической направленности здравоохранения и влияние, которое курение оказывает на общественное здоровье, Московский областной центр общественного здоровья и медицинской профилактики рекомендует медицинским организациям совместно с администрациями муниципальных образований организовать следующие информационно-просветительские мероприятия, приуроченные к Всемирному Дню без табака: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Широко проинформировать население о проведении мероприятий по профилактике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СМИ, разместить информацию на </w:t>
      </w:r>
      <w:proofErr w:type="spellStart"/>
      <w:proofErr w:type="gram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Интернет-порталах</w:t>
      </w:r>
      <w:proofErr w:type="spellEnd"/>
      <w:proofErr w:type="gram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ЛПУ, а также в социальных сетях.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городе территории здоровья, в т.ч. зоны свободной от курения.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спортивно-оздоровительные мероприятия: утренняя зарядка (в том числе в образовательных учреждениях, на центральной площади города, в парках и в физкультурно-оздоровительных комплексах, в торговых центрах), спортивные соревнования, активные игры, пешеходные маршруты «10000 шагов к здоровью, физкультурные тренинги, мастер-классы.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мероприятия – открытые школы здоровья по профилактике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пропаганде здорового образа жизни.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консультирование и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скрининговые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с привлечением к этой работе медицинских работников Центров здоровья для взрослого и детского населения, центров, отделений (кабинетов) общественного здоровья и медицинской профилактики, кабинетов по отказу от курения.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Энерго-точка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организованное место обсуждения с населением необходимости ведения здорового образа жизни и вреда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форматах.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 с населением в формате вопрос – ответ.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врачей в радио- и телепередачах с акцентом на профилактику </w:t>
      </w:r>
      <w:proofErr w:type="spellStart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тематические семинары и конференции для врачей и средних медицинских работников.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листовки, направленные на борьбу с курением.</w:t>
      </w:r>
    </w:p>
    <w:p w:rsidR="00406B04" w:rsidRPr="00406B04" w:rsidRDefault="00406B04" w:rsidP="00406B04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ЛПУ организовать горячую линию для ответов на вопросы, связанные с отказом от курения.</w:t>
      </w:r>
    </w:p>
    <w:p w:rsidR="00406B04" w:rsidRPr="00406B04" w:rsidRDefault="00406B04" w:rsidP="00406B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6B04" w:rsidRDefault="00406B04" w:rsidP="00406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1A7E1D">
          <w:rPr>
            <w:rStyle w:val="a3"/>
            <w:rFonts w:ascii="Times New Roman" w:hAnsi="Times New Roman" w:cs="Times New Roman"/>
            <w:sz w:val="28"/>
            <w:szCs w:val="28"/>
          </w:rPr>
          <w:t>https://mpmo.ru/archives/13228</w:t>
        </w:r>
      </w:hyperlink>
    </w:p>
    <w:p w:rsidR="00406B04" w:rsidRPr="00406B04" w:rsidRDefault="00406B04" w:rsidP="00406B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B04" w:rsidRPr="00406B04" w:rsidSect="008E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711"/>
    <w:multiLevelType w:val="multilevel"/>
    <w:tmpl w:val="3EB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A25DA"/>
    <w:multiLevelType w:val="multilevel"/>
    <w:tmpl w:val="90A0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023E2"/>
    <w:multiLevelType w:val="multilevel"/>
    <w:tmpl w:val="D60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F3E42"/>
    <w:multiLevelType w:val="multilevel"/>
    <w:tmpl w:val="4C42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04"/>
    <w:rsid w:val="001A45B4"/>
    <w:rsid w:val="003F343F"/>
    <w:rsid w:val="00406B04"/>
    <w:rsid w:val="00612FDD"/>
    <w:rsid w:val="007569B0"/>
    <w:rsid w:val="008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19"/>
  </w:style>
  <w:style w:type="paragraph" w:styleId="1">
    <w:name w:val="heading 1"/>
    <w:basedOn w:val="a"/>
    <w:link w:val="10"/>
    <w:uiPriority w:val="9"/>
    <w:qFormat/>
    <w:rsid w:val="0040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40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406B04"/>
  </w:style>
  <w:style w:type="character" w:customStyle="1" w:styleId="post-cats">
    <w:name w:val="post-cats"/>
    <w:basedOn w:val="a0"/>
    <w:rsid w:val="00406B04"/>
  </w:style>
  <w:style w:type="character" w:styleId="a3">
    <w:name w:val="Hyperlink"/>
    <w:basedOn w:val="a0"/>
    <w:uiPriority w:val="99"/>
    <w:unhideWhenUsed/>
    <w:rsid w:val="00406B04"/>
    <w:rPr>
      <w:color w:val="0000FF"/>
      <w:u w:val="single"/>
    </w:rPr>
  </w:style>
  <w:style w:type="character" w:customStyle="1" w:styleId="post-views">
    <w:name w:val="post-views"/>
    <w:basedOn w:val="a0"/>
    <w:rsid w:val="00406B04"/>
  </w:style>
  <w:style w:type="paragraph" w:styleId="a4">
    <w:name w:val="Normal (Web)"/>
    <w:basedOn w:val="a"/>
    <w:uiPriority w:val="99"/>
    <w:semiHidden/>
    <w:unhideWhenUsed/>
    <w:rsid w:val="0040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mo.ru/archives/13228" TargetMode="External"/><Relationship Id="rId5" Type="http://schemas.openxmlformats.org/officeDocument/2006/relationships/hyperlink" Target="http://mpmo.ru/archives/13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2021-05-24T10:38:00Z</dcterms:created>
  <dcterms:modified xsi:type="dcterms:W3CDTF">2021-05-25T08:03:00Z</dcterms:modified>
</cp:coreProperties>
</file>