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9C" w:rsidRPr="00EC179C" w:rsidRDefault="00EC179C" w:rsidP="00EC179C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C17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профилактике отравлений грибами, правилах сборки и заготовки грибов. Профилактика ботулизма.</w:t>
      </w:r>
    </w:p>
    <w:p w:rsidR="00EC179C" w:rsidRPr="00EC179C" w:rsidRDefault="00EC179C" w:rsidP="00EC179C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Российской Федерации </w:t>
      </w:r>
      <w:r w:rsidRPr="00EC179C">
        <w:rPr>
          <w:rFonts w:ascii="Times New Roman" w:hAnsi="Times New Roman" w:cs="Times New Roman"/>
          <w:sz w:val="28"/>
          <w:szCs w:val="28"/>
          <w:shd w:val="clear" w:color="auto" w:fill="F8F8F8"/>
        </w:rPr>
        <w:t>ежегодно регистрируются случаи пищевых отравлений от употребления  грибов.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грибы представляют собой ценный источник белков, природных солей и ферментов, с другой – считаются тяжелой для переваривания пищей, могут вызывать аллергии, нежелательны к употреблению детьми и беременными, при несоблюдении правил сбора, хранения и обработки представляют потенциальную опасность для здоровья и жизни людей. Причиной отравления грибами является наличие в их плодовых телах токсинов. Помимо этого, грибы аккумулируют тяжелые металлы, радионуклиды, пестициды из почвы.  Среди 3000 разновидностей всех существующих шляпочных грибов к </w:t>
      </w:r>
      <w:proofErr w:type="gramStart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съедобным</w:t>
      </w:r>
      <w:proofErr w:type="gramEnd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только 400 видов. Остальные считаются ядовитыми или условно съедобными. 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Тяжелее всего отравление грибами переносят люди с ослабленным здоровьем и дети. В детском организме ещё нет необходимого количества ферментов для их переваривания. Именно поэтому не рекомендуется кормить любыми грибами детей до 14 лет, так как они тяжело переносят отравление.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грибами могут вызывать собственно ядовитые грибы (бледная поганка, мухомор, ложные опята), условно-съедобные грибы (дождевики, сморчки, строчки) и даже съедобные грибы (в результате нарушения технологии приготовления грибов, при разложении белков в «старых» грибах, а также продуктов жизнедеятельности прижившихся насекомых и червей).  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кулинарной обработке и заготовке грибов необходимо помнить, что существует перечень съедобных грибов. Из большой группы съедобных грибов только белый гриб, груздь настоящий, рыжик обыкновенный </w:t>
      </w:r>
      <w:proofErr w:type="gramStart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съедобными грибами. Только эти грибы можно использовать для приготовления грибных блюд без предварительного отваривания. Но чаще всего отравление происходит условно-съедобными грибами (сморчки, строчки, волнушки, рядовки и др.) по причине их неправильного приготовления. Употреблять условн</w:t>
      </w:r>
      <w:proofErr w:type="gramStart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съедобные грибы без специальной обработки - предварительного вымачивания, термической обработки и слива отвара нельзя.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отравления неправильно приготовленными съедобными и условно-годными грибами - тошнота, рвота, понос, которые появляются вскоре после употребления грибов (через 1-4 часа). Выздоровление наступает обычно через сутки. Условно съедобные грибы – грузди, волнушки, </w:t>
      </w:r>
      <w:proofErr w:type="spellStart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горкушки</w:t>
      </w:r>
      <w:proofErr w:type="spellEnd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валуи, </w:t>
      </w:r>
      <w:proofErr w:type="spellStart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толкачики</w:t>
      </w:r>
      <w:proofErr w:type="spellEnd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скрипицы, содержащие </w:t>
      </w:r>
      <w:proofErr w:type="spellStart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смолоподобные</w:t>
      </w:r>
      <w:proofErr w:type="spellEnd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могут вызвать острый гастроэнтерит – воспаление желудка и тонкого кишечника.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Кроме того, грибы могут стать причиной очень тяжелого заболевания – ботулизма. Спороносные палочки возбудителя ботулизма содержатся главным образом в почве. Если перед консервированием грибы были плохо очищены и промыты, на их поверхности вместе с мельчайшими частицами земли могут оказаться и возбудители ботулизма. Заболевание ботулизмом проявляется спустя 12-72 часа после приема грибов в пищу. </w:t>
      </w:r>
      <w:proofErr w:type="gramStart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проявления ботулизма: головная боль, сухость во рту, тошнота, рвота, понос, судороги, затруднение глотания, нарушение зрения, бред и галлюцинации.</w:t>
      </w:r>
      <w:proofErr w:type="gramEnd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первых признаках отравления необходимо срочно обращаться за медицинской помощью и ни в коем случае не заниматься самолечением. Домашняя термическая обработка не является губительной для возбудителя, а условия в герметически укупоренной банке, без доступа кислорода, благоприятны для развития в них микробного токсина – </w:t>
      </w:r>
      <w:proofErr w:type="spellStart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ботулотоксина</w:t>
      </w:r>
      <w:proofErr w:type="spellEnd"/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опаснейшего для человека яда. Чтобы избежать заболевания ботулизмом, надо очень тщательно очищать и промывать грибы от земли, предназначенные для консервирования, причем они должны быть свежими и доброкачественными. При обработке в домашних условиях грибы рекомендуется консервировать в банках с неплотно притертыми крышками.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профилактики отравления грибами рекомендовано соблюдение мер, связанных с технологией распознавания, сбора, хранения, обработки и консервации грибов: собирайте только те грибы, о которых Вы точно знаете, что они съедобны;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собирайте грибы в черте населенных пунктов, крупных промышленных предприятий, вдоль автомобильных и железных дорог;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собирайте перезрелые, ослизлые, червивые, старые, переросшие и неизвестные грибы;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пробуйте грибы во время сбора, употреблять в пищу можно только после достаточной термической обработки;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брать грибы, имеющие утолщения у основания ножки. Чтобы не ошибиться в выборе грибов, необходимо их срезать с целой ножкой, чтобы дома еще раз проверить (особенно сыроежки);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забывать, что некоторые съедобные грибы (опенок осенний, сыроежка) имеют ядовитых двойников;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принесённые домой грибы должны быть в тот же день разобраны по отдельным видам и вновь тщательно просмотрены, все сомнительные грибы нужно выбросить;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нужно подвергнуть грибы кулинарной обработке в день сбора, при этом каждый вид грибов готовить отдельно;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покупайте сырые и консервированные грибы, реализуемые в несанкционированных местах торговли, в том числе около автодорог, у случайных прохожих;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соблюдайте термическую обработку для каждого вида грибов, соблюдайте правила консервации и последующее хранения грибных блюд;</w:t>
      </w:r>
    </w:p>
    <w:p w:rsidR="00EC179C" w:rsidRPr="00EC179C" w:rsidRDefault="00EC179C" w:rsidP="00EC179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следите за поведением детей в лесу, за соблюдением ими правил личной гигиены;</w:t>
      </w:r>
    </w:p>
    <w:p w:rsidR="00EC179C" w:rsidRPr="00EC179C" w:rsidRDefault="00EC179C" w:rsidP="00EC179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и соблюдайте правила по профилактике отравлений грибами. Будьте здоровы и в случае отравления своевременно обращайтесь за медицинской помощью. </w:t>
      </w:r>
    </w:p>
    <w:p w:rsidR="00EC179C" w:rsidRPr="00EC179C" w:rsidRDefault="00EC179C" w:rsidP="00E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79C" w:rsidRDefault="00EC179C" w:rsidP="00EC179C">
      <w:pPr>
        <w:jc w:val="both"/>
        <w:rPr>
          <w:rFonts w:ascii="Times New Roman" w:hAnsi="Times New Roman" w:cs="Times New Roman"/>
          <w:sz w:val="28"/>
          <w:szCs w:val="28"/>
        </w:rPr>
      </w:pPr>
      <w:r w:rsidRPr="00EC179C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C76221">
          <w:rPr>
            <w:rStyle w:val="a3"/>
            <w:rFonts w:ascii="Times New Roman" w:hAnsi="Times New Roman" w:cs="Times New Roman"/>
            <w:sz w:val="28"/>
            <w:szCs w:val="28"/>
          </w:rPr>
          <w:t>http://23.rospotrebnadzor.ru/content/325/52714/</w:t>
        </w:r>
      </w:hyperlink>
    </w:p>
    <w:p w:rsidR="00EC179C" w:rsidRPr="00EC179C" w:rsidRDefault="00EC179C" w:rsidP="00EC17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79C" w:rsidRPr="00EC179C" w:rsidSect="001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79C"/>
    <w:rsid w:val="0014722D"/>
    <w:rsid w:val="00744A14"/>
    <w:rsid w:val="00DE0835"/>
    <w:rsid w:val="00EC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2D"/>
  </w:style>
  <w:style w:type="paragraph" w:styleId="1">
    <w:name w:val="heading 1"/>
    <w:basedOn w:val="a"/>
    <w:link w:val="10"/>
    <w:uiPriority w:val="9"/>
    <w:qFormat/>
    <w:rsid w:val="00EC1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C17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908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023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829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3.rospotrebnadzor.ru/content/325/52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2021-07-08T12:01:00Z</dcterms:created>
  <dcterms:modified xsi:type="dcterms:W3CDTF">2021-07-10T18:18:00Z</dcterms:modified>
</cp:coreProperties>
</file>