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123" w:rsidRPr="008E1123" w:rsidRDefault="008E1123" w:rsidP="008E1123">
      <w:pPr>
        <w:shd w:val="clear" w:color="auto" w:fill="FFFFFF"/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E1123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Памятка по выбору и мытью фруктов и овощей, по выбору ягод</w:t>
      </w:r>
    </w:p>
    <w:p w:rsid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овощей, фруктов, ягод в рациональном питании и сохранении здоровья чрезвычайно велика. Они содержат много витаминов, углеводов, минеральных соединений, органических кислот, являются источниками биологически активных соединений, имеющих значение для предупреждения и лечения болезней крови, пищеварительных органов, сердечнососудистой системы, заболеваний нервной системы, нарушений обмена веществ и т.д. </w:t>
      </w:r>
    </w:p>
    <w:p w:rsid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овощи и плоды могут участвовать в распространении кишечных инфекций, гельминтозов, паразитарных заболеваний, пищевых отравлений. Инфицирование поверхностей плодоовощной продукции микроорганизмами, токсическими веществами различной природы возможно вследствие загрязнения землей, водами при поливе, орошении сточными водами.</w:t>
      </w:r>
    </w:p>
    <w:p w:rsid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Серьезную эпидемиологическую опасность представляют грызуны — переносчики </w:t>
      </w:r>
      <w:proofErr w:type="spellStart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иерсиний</w:t>
      </w:r>
      <w:proofErr w:type="spellEnd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насекомые (мухи) на своих лапках, покрытых щетинками, выделяющими липкий секрет, собирают множество бактерий, яиц гельминтов из мусора и нечистот, которые попадают на продукты питания. Выживаемости микроорганизмов способствуют достаточная влажность, температура хранения, нарушение целости плодов и овощей. 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овощах и плодах обнаруживаются различные токсичные и чужеродные вещества (ксенобиотики) как природного происхождения, так и попадающие из окружающей среды: </w:t>
      </w:r>
      <w:proofErr w:type="spellStart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микотоксины</w:t>
      </w:r>
      <w:proofErr w:type="spellEnd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соланин, пестициды,  нитраты и другие, которые не часто вызывают острые или хронические отравления, но накапливаясь в организме при постоянном потреблении, вызывают патологию внутренних органов.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потребляемых фруктов, овощей, ягод  может быть достигнуто комплексом мероприятий, среди которых  приоритетными остаются соблюдение санитарно-эпидемиологических требований, в том числе  при выборе фруктов, овощей, ягод и эффективной обработке перед употреблением.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Санитарными правилами рекомендуется приобретать плодоовощную продукцию только в установленных для продажи местах: магазинах, павильонах, сельскохозяйственных рынках, избегать места несанкционированной торговли. При выборе продукции требовать документы, которые подтверждают безопасность и качество продукции, а также дают информацию о регионе, где выращивались фрукты, овощи и ягоды, когда были собраны.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покупать местную сезонную продукцию, которая не нуждается в дополнительной обработке для сохранения в процессе транспортировки и долгого хранения.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 при выборе продукции провести органолептическую оценку: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свежие овощи, фрукты и ягоды характеризуются упругостью (</w:t>
      </w:r>
      <w:proofErr w:type="spellStart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тургесценцией</w:t>
      </w:r>
      <w:proofErr w:type="spellEnd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внешним видом, типичным для конкретного вида и степени зрелости;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 -затхлый или другой посторонний запах, приобретенный от других продуктов, химических средств, упаковки или вызванный болезнями и вредителями,  не должен присутствовать;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механических повреждений (надрезов, вмятин, царапин, трещин, проколов) может быть признаком долгого хранения и, соответственно, несвежести;</w:t>
      </w:r>
      <w:proofErr w:type="gramEnd"/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Запрещена продажа: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овощей и фруктов с наличием плесени, признаками гнили, с нарушением целостности кожуры овощей и фруктов;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бахчевых культур частями и с надрезами;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свежей плодоовощной продукции, в т.ч. </w:t>
      </w:r>
      <w:proofErr w:type="gramStart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бахчевых</w:t>
      </w:r>
      <w:proofErr w:type="gramEnd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навалом, с земли.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Неестественно большие, ровные и яркие овощи и фрукты, имеющие идеальную форму, как правило, выращиваются с использованием удобрений.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 продавцам магазинов, мелкорозничной торговли (палатка, киоск, автофургон, тележка, лоток) предъявляются требования по соблюдению личной гигиены: должен быть опрятно одетым, носить чистую санитарную одежду (включая специальный головной убор), нагрудный фирменный знак организации, его наименование, адрес (местонахождение), ФИО продавца, иметь при себе личную медицинскую книжку установленного образца.</w:t>
      </w:r>
      <w:proofErr w:type="gramEnd"/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Торговые помещения, а также окружающая территория должны содержаться в чистоте.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мойка фруктов, овощей, ягод и зелени позволяет удалить землю, песок и частично микроорганизмы с поверхности плодов, а также очистить продукт от возможных ядохимикатов, применяемых для борьбы с болезнями и вредителями растений. Для очистки от  воска и парафинов, которыми могут быть покрыты импортные овощи и фрукты, надо мыть плоды щеточкой, желательно в мыльной воде или профессиональными средствами для мытья продуктов.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овощей проводят их сортировку, мытье и очистку, очищенные овощи повторно промывают в проточной питьевой воде не менее 5 минут небольшими партиями с использованием дуршлагов, сеток, при обработке белокочанной капусты необходимо обязательно удалить 3-4 наружных листа.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Зелень (салаты, щавель, шпинат, ревень, укроп, петрушку, зеленые перья лука и чеснока) после удаления корней, твердых стеблей (у щавеля и шпината), поврежденных или пожелтевших листьев или перьев моют в холодной воде во вместительной емкости, меняя воду два-три раза, затем ополаскивают проточной водой.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удаления насекомых из соцветий цветной капусты, артишоков, кольраби, спаржи надо подержать 5-10 минут в крепко посоленной воде либо погрузить на полчаса в холодную воду с добавлением уксуса (1 столовая ложка на 1 л воды).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Сырые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уксусной кислоты или 10%-ном растворе поваренной соли в течение 10 минут с последующим ополаскиванием проточной водой.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Фрукты промывают холодной проточной водой, желательно с моющими средствами.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Цитрусовые плоды предварительно ошпаривают кипятком, затем промывают холодной проточной водой.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моют в дуршлаге или решете, опуская их на 1-2 минуты в большую емкость с водой, которую меняют после каждой порции ягод, затем ягоды промывают проточной водой и обсушивают в той же посуде.</w:t>
      </w:r>
    </w:p>
    <w:p w:rsid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1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рекомендации помогут избежать нежелательных последствий.</w:t>
      </w:r>
    </w:p>
    <w:p w:rsidR="008E1123" w:rsidRPr="008E1123" w:rsidRDefault="008E1123" w:rsidP="008E1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123" w:rsidRDefault="008E1123" w:rsidP="008E1123">
      <w:pPr>
        <w:jc w:val="both"/>
        <w:rPr>
          <w:rFonts w:ascii="Times New Roman" w:hAnsi="Times New Roman" w:cs="Times New Roman"/>
          <w:sz w:val="28"/>
          <w:szCs w:val="28"/>
        </w:rPr>
      </w:pPr>
      <w:r w:rsidRPr="008E112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C76221">
          <w:rPr>
            <w:rStyle w:val="a4"/>
            <w:rFonts w:ascii="Times New Roman" w:hAnsi="Times New Roman" w:cs="Times New Roman"/>
            <w:sz w:val="28"/>
            <w:szCs w:val="28"/>
          </w:rPr>
          <w:t>http://39.rospotrebnadzor.ru/content/pamyatka-po-vyboru-i-mytyu-fruktov-i-ovoshchey-po-vyboru-yagod</w:t>
        </w:r>
      </w:hyperlink>
    </w:p>
    <w:p w:rsidR="008E1123" w:rsidRPr="008E1123" w:rsidRDefault="008E1123" w:rsidP="008E11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1123" w:rsidRPr="008E1123" w:rsidSect="0014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123"/>
    <w:rsid w:val="0014722D"/>
    <w:rsid w:val="00266FA7"/>
    <w:rsid w:val="008E1123"/>
    <w:rsid w:val="00D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2D"/>
  </w:style>
  <w:style w:type="paragraph" w:styleId="1">
    <w:name w:val="heading 1"/>
    <w:basedOn w:val="a"/>
    <w:link w:val="10"/>
    <w:uiPriority w:val="9"/>
    <w:qFormat/>
    <w:rsid w:val="008E1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1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8E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1123"/>
    <w:rPr>
      <w:b/>
      <w:bCs/>
    </w:rPr>
  </w:style>
  <w:style w:type="character" w:styleId="a4">
    <w:name w:val="Hyperlink"/>
    <w:basedOn w:val="a0"/>
    <w:uiPriority w:val="99"/>
    <w:unhideWhenUsed/>
    <w:rsid w:val="008E1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7014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69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50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9.rospotrebnadzor.ru/content/pamyatka-po-vyboru-i-mytyu-fruktov-i-ovoshchey-po-vyboru-ya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5226</Characters>
  <Application>Microsoft Office Word</Application>
  <DocSecurity>0</DocSecurity>
  <Lines>43</Lines>
  <Paragraphs>12</Paragraphs>
  <ScaleCrop>false</ScaleCrop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2021-07-08T11:24:00Z</dcterms:created>
  <dcterms:modified xsi:type="dcterms:W3CDTF">2021-07-10T18:17:00Z</dcterms:modified>
</cp:coreProperties>
</file>