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Эпидемиологическая ситуация по инфекциям, передающимся с укусами клещей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с 01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7.2021 г.  по 09.07.2021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по поводу присасывания клещей </w:t>
      </w:r>
      <w:r w:rsidR="00FD4A3C">
        <w:rPr>
          <w:rFonts w:ascii="Times New Roman" w:eastAsia="Times New Roman" w:hAnsi="Times New Roman" w:cs="Times New Roman"/>
          <w:sz w:val="28"/>
          <w:szCs w:val="28"/>
        </w:rPr>
        <w:t>обратилось – 15 человек, из них до 14 лет –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За всеми установлено медицинское наблюдение.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акариидных</w:t>
      </w:r>
      <w:proofErr w:type="spellEnd"/>
      <w:r w:rsidRPr="00086BED">
        <w:rPr>
          <w:sz w:val="28"/>
          <w:szCs w:val="28"/>
        </w:rPr>
        <w:t xml:space="preserve"> обработок составляет 99,4 га.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887FC7"/>
    <w:rsid w:val="00A32BB2"/>
    <w:rsid w:val="00BB4404"/>
    <w:rsid w:val="00C9313D"/>
    <w:rsid w:val="00DA4D84"/>
    <w:rsid w:val="00EE7788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9</cp:revision>
  <cp:lastPrinted>2021-07-12T07:37:00Z</cp:lastPrinted>
  <dcterms:created xsi:type="dcterms:W3CDTF">2020-04-24T08:04:00Z</dcterms:created>
  <dcterms:modified xsi:type="dcterms:W3CDTF">2021-07-12T07:40:00Z</dcterms:modified>
</cp:coreProperties>
</file>